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D5" w:rsidRDefault="001F3A68" w:rsidP="001F3A68">
      <w:pPr>
        <w:widowControl/>
        <w:tabs>
          <w:tab w:val="left" w:pos="5800"/>
        </w:tabs>
        <w:ind w:left="1100" w:right="180"/>
        <w:jc w:val="center"/>
        <w:rPr>
          <w:b/>
          <w:bCs/>
          <w:color w:val="000000"/>
          <w:sz w:val="36"/>
          <w:szCs w:val="36"/>
          <w:u w:val="single"/>
          <w:rtl/>
        </w:rPr>
      </w:pPr>
      <w:bookmarkStart w:id="0" w:name="_GoBack"/>
      <w:bookmarkEnd w:id="0"/>
      <w:r>
        <w:rPr>
          <w:rFonts w:hint="cs"/>
          <w:b/>
          <w:bCs/>
          <w:color w:val="000000"/>
          <w:sz w:val="36"/>
          <w:szCs w:val="36"/>
          <w:u w:val="single"/>
          <w:rtl/>
        </w:rPr>
        <w:t xml:space="preserve">CONFIDENTIALITY, </w:t>
      </w:r>
      <w:r w:rsidR="000C30D5" w:rsidRPr="005206E4">
        <w:rPr>
          <w:b/>
          <w:bCs/>
          <w:color w:val="000000"/>
          <w:sz w:val="36"/>
          <w:szCs w:val="36"/>
          <w:u w:val="single"/>
          <w:rtl/>
        </w:rPr>
        <w:t>TELLING SECRETS</w:t>
      </w:r>
      <w:r>
        <w:rPr>
          <w:rFonts w:hint="cs"/>
          <w:b/>
          <w:bCs/>
          <w:color w:val="000000"/>
          <w:sz w:val="36"/>
          <w:szCs w:val="36"/>
          <w:u w:val="single"/>
          <w:rtl/>
        </w:rPr>
        <w:t xml:space="preserve"> &amp; INFORMING</w:t>
      </w:r>
    </w:p>
    <w:p w:rsidR="00551EF9" w:rsidRDefault="00551EF9" w:rsidP="00551EF9">
      <w:pPr>
        <w:rPr>
          <w:rtl/>
        </w:rPr>
      </w:pPr>
    </w:p>
    <w:p w:rsidR="00551EF9" w:rsidRPr="00551EF9" w:rsidRDefault="00551EF9" w:rsidP="00551EF9">
      <w:pPr>
        <w:spacing w:line="240" w:lineRule="atLeast"/>
        <w:jc w:val="center"/>
        <w:rPr>
          <w:rFonts w:ascii="Calibri" w:hAnsi="Calibri"/>
          <w:b/>
          <w:bCs/>
          <w:i/>
          <w:iCs/>
          <w:sz w:val="22"/>
          <w:szCs w:val="22"/>
          <w:lang w:val="en-US"/>
        </w:rPr>
      </w:pPr>
      <w:r w:rsidRPr="00551EF9">
        <w:rPr>
          <w:rFonts w:ascii="Calibri" w:hAnsi="Calibri" w:cs="Times"/>
          <w:b/>
          <w:bCs/>
          <w:sz w:val="22"/>
          <w:szCs w:val="22"/>
          <w:lang w:val="en-US"/>
        </w:rPr>
        <w:t>By Rabbi Dr. Nachum Amsel</w:t>
      </w:r>
    </w:p>
    <w:p w:rsidR="00551EF9" w:rsidRPr="00551EF9" w:rsidRDefault="00551EF9" w:rsidP="00551EF9">
      <w:pPr>
        <w:spacing w:line="240" w:lineRule="atLeast"/>
        <w:jc w:val="both"/>
        <w:rPr>
          <w:rFonts w:ascii="Calibri" w:hAnsi="Calibri"/>
          <w:b/>
          <w:bCs/>
          <w:i/>
          <w:iCs/>
          <w:sz w:val="22"/>
          <w:szCs w:val="22"/>
          <w:lang w:val="en-US"/>
        </w:rPr>
      </w:pPr>
    </w:p>
    <w:p w:rsidR="00551EF9" w:rsidRPr="00551EF9" w:rsidRDefault="00551EF9" w:rsidP="00551EF9">
      <w:pPr>
        <w:spacing w:line="240" w:lineRule="atLeast"/>
        <w:jc w:val="center"/>
        <w:rPr>
          <w:rFonts w:ascii="Calibri" w:hAnsi="Calibri" w:cs="Arial"/>
          <w:b/>
          <w:bCs/>
          <w:i/>
          <w:iCs/>
          <w:color w:val="222222"/>
          <w:sz w:val="22"/>
          <w:szCs w:val="22"/>
          <w:shd w:val="clear" w:color="auto" w:fill="FFFFFF"/>
          <w:lang w:val="en-US"/>
        </w:rPr>
      </w:pPr>
      <w:r w:rsidRPr="00551EF9">
        <w:rPr>
          <w:rFonts w:ascii="Calibri" w:hAnsi="Calibri"/>
          <w:b/>
          <w:bCs/>
          <w:i/>
          <w:iCs/>
          <w:sz w:val="22"/>
          <w:szCs w:val="22"/>
          <w:lang w:val="en-US"/>
        </w:rPr>
        <w:t>These sources are from the book, “The Encyclopedia of Jewish Values” published by Urim, or the</w:t>
      </w:r>
      <w:r w:rsidRPr="00551EF9">
        <w:rPr>
          <w:rFonts w:ascii="Calibri" w:hAnsi="Calibri" w:cs="Arial"/>
          <w:b/>
          <w:bCs/>
          <w:i/>
          <w:iCs/>
          <w:color w:val="222222"/>
          <w:sz w:val="22"/>
          <w:szCs w:val="22"/>
          <w:shd w:val="clear" w:color="auto" w:fill="FFFFFF"/>
          <w:lang w:val="en-US"/>
        </w:rPr>
        <w:t xml:space="preserve"> upcoming books, “The Encyclopedia of Jewish Values: Man to Man” or “The Encyclopedia of Jewish Values: Man to God” to be published in the future.</w:t>
      </w:r>
    </w:p>
    <w:p w:rsidR="00551EF9" w:rsidRPr="00551EF9" w:rsidRDefault="00551EF9" w:rsidP="00551EF9">
      <w:pPr>
        <w:rPr>
          <w:lang w:val="en-US"/>
        </w:rPr>
      </w:pPr>
    </w:p>
    <w:p w:rsidR="00551EF9" w:rsidRPr="00551EF9" w:rsidRDefault="00551EF9" w:rsidP="00551EF9">
      <w:pPr>
        <w:widowControl/>
        <w:tabs>
          <w:tab w:val="left" w:pos="5800"/>
        </w:tabs>
        <w:ind w:left="1100" w:right="180"/>
        <w:jc w:val="center"/>
        <w:rPr>
          <w:rFonts w:cs="Miriam"/>
          <w:color w:val="000000"/>
          <w:sz w:val="36"/>
          <w:szCs w:val="24"/>
          <w:lang w:val="en-US"/>
        </w:rPr>
      </w:pPr>
    </w:p>
    <w:p w:rsidR="000C30D5" w:rsidRPr="00551EF9" w:rsidRDefault="000C30D5" w:rsidP="0057290C">
      <w:pPr>
        <w:widowControl/>
        <w:tabs>
          <w:tab w:val="left" w:pos="5800"/>
        </w:tabs>
        <w:bidi/>
        <w:ind w:left="-421" w:right="180"/>
        <w:jc w:val="both"/>
        <w:rPr>
          <w:rFonts w:cs="David"/>
          <w:b/>
          <w:bCs/>
          <w:color w:val="000000"/>
          <w:sz w:val="36"/>
          <w:szCs w:val="24"/>
          <w:u w:val="single"/>
          <w:lang w:val="en-US"/>
        </w:rPr>
      </w:pPr>
      <w:r w:rsidRPr="00551EF9">
        <w:rPr>
          <w:rFonts w:cs="David"/>
          <w:color w:val="000000"/>
          <w:sz w:val="36"/>
          <w:szCs w:val="24"/>
          <w:lang w:val="en-US"/>
        </w:rPr>
        <w:t xml:space="preserve">                                       </w:t>
      </w:r>
    </w:p>
    <w:p w:rsidR="000C30D5" w:rsidRPr="005206E4" w:rsidRDefault="000C30D5" w:rsidP="0057290C">
      <w:pPr>
        <w:widowControl/>
        <w:tabs>
          <w:tab w:val="left" w:pos="5800"/>
        </w:tabs>
        <w:bidi/>
        <w:ind w:left="-421" w:right="180"/>
        <w:jc w:val="both"/>
        <w:rPr>
          <w:rFonts w:cs="David"/>
          <w:color w:val="000000"/>
          <w:sz w:val="24"/>
          <w:szCs w:val="24"/>
          <w:rtl/>
        </w:rPr>
      </w:pPr>
      <w:r w:rsidRPr="009E30EA">
        <w:rPr>
          <w:rFonts w:cs="David"/>
          <w:b/>
          <w:bCs/>
          <w:color w:val="000000"/>
          <w:sz w:val="24"/>
          <w:szCs w:val="24"/>
          <w:u w:val="single"/>
          <w:rtl/>
        </w:rPr>
        <w:t>1) משלי כה:ט</w:t>
      </w:r>
    </w:p>
    <w:p w:rsidR="000C30D5" w:rsidRDefault="009E30EA" w:rsidP="0057290C">
      <w:pPr>
        <w:widowControl/>
        <w:tabs>
          <w:tab w:val="left" w:pos="5800"/>
        </w:tabs>
        <w:bidi/>
        <w:ind w:left="-421" w:right="180"/>
        <w:jc w:val="both"/>
        <w:rPr>
          <w:rFonts w:cs="David"/>
          <w:color w:val="000000"/>
          <w:sz w:val="24"/>
          <w:szCs w:val="24"/>
          <w:lang w:val="en-US"/>
        </w:rPr>
      </w:pPr>
      <w:r w:rsidRPr="009E30EA">
        <w:rPr>
          <w:rFonts w:cs="David" w:hint="cs"/>
          <w:color w:val="000000"/>
          <w:sz w:val="24"/>
          <w:szCs w:val="24"/>
          <w:rtl/>
        </w:rPr>
        <w:t>﻿רִיבְךָ</w:t>
      </w:r>
      <w:r w:rsidRPr="009E30EA">
        <w:rPr>
          <w:rFonts w:cs="David"/>
          <w:color w:val="000000"/>
          <w:sz w:val="24"/>
          <w:szCs w:val="24"/>
          <w:rtl/>
        </w:rPr>
        <w:t xml:space="preserve"> </w:t>
      </w:r>
      <w:r w:rsidRPr="009E30EA">
        <w:rPr>
          <w:rFonts w:cs="David" w:hint="cs"/>
          <w:color w:val="000000"/>
          <w:sz w:val="24"/>
          <w:szCs w:val="24"/>
          <w:rtl/>
        </w:rPr>
        <w:t>רִיב</w:t>
      </w:r>
      <w:r w:rsidRPr="009E30EA">
        <w:rPr>
          <w:rFonts w:cs="David"/>
          <w:color w:val="000000"/>
          <w:sz w:val="24"/>
          <w:szCs w:val="24"/>
          <w:rtl/>
        </w:rPr>
        <w:t xml:space="preserve"> </w:t>
      </w:r>
      <w:r w:rsidRPr="009E30EA">
        <w:rPr>
          <w:rFonts w:cs="David" w:hint="cs"/>
          <w:color w:val="000000"/>
          <w:sz w:val="24"/>
          <w:szCs w:val="24"/>
          <w:rtl/>
        </w:rPr>
        <w:t>אֶת</w:t>
      </w:r>
      <w:r w:rsidRPr="009E30EA">
        <w:rPr>
          <w:rFonts w:cs="David"/>
          <w:color w:val="000000"/>
          <w:sz w:val="24"/>
          <w:szCs w:val="24"/>
          <w:rtl/>
        </w:rPr>
        <w:t>-</w:t>
      </w:r>
      <w:r w:rsidRPr="009E30EA">
        <w:rPr>
          <w:rFonts w:cs="David" w:hint="cs"/>
          <w:color w:val="000000"/>
          <w:sz w:val="24"/>
          <w:szCs w:val="24"/>
          <w:rtl/>
        </w:rPr>
        <w:t>רֵעֶךָ</w:t>
      </w:r>
      <w:r w:rsidRPr="009E30EA">
        <w:rPr>
          <w:rFonts w:cs="David"/>
          <w:color w:val="000000"/>
          <w:sz w:val="24"/>
          <w:szCs w:val="24"/>
          <w:rtl/>
        </w:rPr>
        <w:t xml:space="preserve"> </w:t>
      </w:r>
      <w:r w:rsidRPr="009E30EA">
        <w:rPr>
          <w:rFonts w:cs="David" w:hint="cs"/>
          <w:color w:val="000000"/>
          <w:sz w:val="24"/>
          <w:szCs w:val="24"/>
          <w:rtl/>
        </w:rPr>
        <w:t>וְסוֹד</w:t>
      </w:r>
      <w:r w:rsidRPr="009E30EA">
        <w:rPr>
          <w:rFonts w:cs="David"/>
          <w:color w:val="000000"/>
          <w:sz w:val="24"/>
          <w:szCs w:val="24"/>
          <w:rtl/>
        </w:rPr>
        <w:t xml:space="preserve"> </w:t>
      </w:r>
      <w:r w:rsidRPr="009E30EA">
        <w:rPr>
          <w:rFonts w:cs="David" w:hint="cs"/>
          <w:color w:val="000000"/>
          <w:sz w:val="24"/>
          <w:szCs w:val="24"/>
          <w:rtl/>
        </w:rPr>
        <w:t>אַחֵר</w:t>
      </w:r>
      <w:r w:rsidRPr="009E30EA">
        <w:rPr>
          <w:rFonts w:cs="David"/>
          <w:color w:val="000000"/>
          <w:sz w:val="24"/>
          <w:szCs w:val="24"/>
          <w:rtl/>
        </w:rPr>
        <w:t xml:space="preserve"> </w:t>
      </w:r>
      <w:r w:rsidRPr="009E30EA">
        <w:rPr>
          <w:rFonts w:cs="David" w:hint="cs"/>
          <w:color w:val="000000"/>
          <w:sz w:val="24"/>
          <w:szCs w:val="24"/>
          <w:rtl/>
        </w:rPr>
        <w:t>אַל</w:t>
      </w:r>
      <w:r w:rsidRPr="009E30EA">
        <w:rPr>
          <w:rFonts w:cs="David"/>
          <w:color w:val="000000"/>
          <w:sz w:val="24"/>
          <w:szCs w:val="24"/>
          <w:rtl/>
        </w:rPr>
        <w:t>-</w:t>
      </w:r>
      <w:r w:rsidRPr="009E30EA">
        <w:rPr>
          <w:rFonts w:cs="David" w:hint="cs"/>
          <w:color w:val="000000"/>
          <w:sz w:val="24"/>
          <w:szCs w:val="24"/>
          <w:rtl/>
        </w:rPr>
        <w:t>תְּגָל</w:t>
      </w:r>
      <w:r w:rsidRPr="009E30EA">
        <w:rPr>
          <w:rFonts w:cs="David"/>
          <w:color w:val="000000"/>
          <w:sz w:val="24"/>
          <w:szCs w:val="24"/>
          <w:rtl/>
        </w:rPr>
        <w:t>:</w:t>
      </w:r>
    </w:p>
    <w:p w:rsidR="009E30EA" w:rsidRPr="009E30EA" w:rsidRDefault="009E30EA" w:rsidP="0057290C">
      <w:pPr>
        <w:widowControl/>
        <w:tabs>
          <w:tab w:val="left" w:pos="5800"/>
        </w:tabs>
        <w:bidi/>
        <w:ind w:left="-421" w:right="180"/>
        <w:jc w:val="both"/>
        <w:rPr>
          <w:rFonts w:cs="David"/>
          <w:b/>
          <w:bCs/>
          <w:color w:val="000000"/>
          <w:sz w:val="24"/>
          <w:szCs w:val="24"/>
          <w:u w:val="single"/>
          <w:rtl/>
          <w:lang w:val="en-US"/>
        </w:rPr>
      </w:pPr>
    </w:p>
    <w:p w:rsidR="000C30D5" w:rsidRPr="009E30EA" w:rsidRDefault="000C30D5" w:rsidP="0057290C">
      <w:pPr>
        <w:widowControl/>
        <w:tabs>
          <w:tab w:val="left" w:pos="5800"/>
        </w:tabs>
        <w:bidi/>
        <w:ind w:left="-421" w:right="180"/>
        <w:jc w:val="both"/>
        <w:rPr>
          <w:rFonts w:cs="David"/>
          <w:b/>
          <w:bCs/>
          <w:color w:val="000000"/>
          <w:sz w:val="24"/>
          <w:szCs w:val="24"/>
          <w:u w:val="single"/>
          <w:rtl/>
        </w:rPr>
      </w:pPr>
      <w:r w:rsidRPr="009E30EA">
        <w:rPr>
          <w:rFonts w:cs="David"/>
          <w:b/>
          <w:bCs/>
          <w:color w:val="000000"/>
          <w:sz w:val="24"/>
          <w:szCs w:val="24"/>
          <w:u w:val="single"/>
          <w:rtl/>
        </w:rPr>
        <w:t>2) משלי כ:יט</w:t>
      </w:r>
    </w:p>
    <w:p w:rsidR="000C30D5" w:rsidRDefault="009E30EA" w:rsidP="0057290C">
      <w:pPr>
        <w:widowControl/>
        <w:tabs>
          <w:tab w:val="left" w:pos="5800"/>
        </w:tabs>
        <w:bidi/>
        <w:ind w:left="-421" w:right="180"/>
        <w:jc w:val="both"/>
        <w:rPr>
          <w:rFonts w:cs="David"/>
          <w:color w:val="000000"/>
          <w:sz w:val="24"/>
          <w:szCs w:val="24"/>
          <w:lang w:val="en-US"/>
        </w:rPr>
      </w:pPr>
      <w:r w:rsidRPr="009E30EA">
        <w:rPr>
          <w:color w:val="000000"/>
          <w:sz w:val="24"/>
          <w:szCs w:val="24"/>
          <w:rtl/>
        </w:rPr>
        <w:t>﻿</w:t>
      </w:r>
      <w:r w:rsidRPr="009E30EA">
        <w:rPr>
          <w:rFonts w:cs="David"/>
          <w:color w:val="000000"/>
          <w:sz w:val="24"/>
          <w:szCs w:val="24"/>
          <w:rtl/>
        </w:rPr>
        <w:t>גּוֹלֶה-סּוֹד הוֹלֵךְ רָכִיל וּלְפֹתֶה שְֹפָתָיו לֹא תִתְעָרָב:</w:t>
      </w:r>
    </w:p>
    <w:p w:rsidR="009E30EA" w:rsidRPr="009E30EA" w:rsidRDefault="009E30EA" w:rsidP="0057290C">
      <w:pPr>
        <w:widowControl/>
        <w:tabs>
          <w:tab w:val="left" w:pos="5800"/>
        </w:tabs>
        <w:bidi/>
        <w:ind w:left="-421" w:right="180"/>
        <w:jc w:val="both"/>
        <w:rPr>
          <w:rFonts w:cs="David"/>
          <w:b/>
          <w:bCs/>
          <w:color w:val="000000"/>
          <w:sz w:val="24"/>
          <w:szCs w:val="24"/>
          <w:u w:val="single"/>
          <w:rtl/>
          <w:lang w:val="en-US"/>
        </w:rPr>
      </w:pPr>
    </w:p>
    <w:p w:rsidR="000C30D5" w:rsidRPr="005206E4" w:rsidRDefault="000C30D5" w:rsidP="0057290C">
      <w:pPr>
        <w:widowControl/>
        <w:tabs>
          <w:tab w:val="left" w:pos="5800"/>
        </w:tabs>
        <w:bidi/>
        <w:ind w:left="-421" w:right="180"/>
        <w:jc w:val="both"/>
        <w:rPr>
          <w:rFonts w:cs="David"/>
          <w:b/>
          <w:bCs/>
          <w:color w:val="000000"/>
          <w:sz w:val="24"/>
          <w:szCs w:val="24"/>
          <w:u w:val="single"/>
          <w:rtl/>
        </w:rPr>
      </w:pPr>
      <w:r w:rsidRPr="005206E4">
        <w:rPr>
          <w:rFonts w:cs="David"/>
          <w:b/>
          <w:bCs/>
          <w:color w:val="000000"/>
          <w:sz w:val="24"/>
          <w:szCs w:val="24"/>
          <w:u w:val="single"/>
          <w:rtl/>
        </w:rPr>
        <w:t>3) פירוש אבן עזרא על ויקרא יט:טז</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 והטעם המלשין כי  הר</w:t>
      </w:r>
      <w:r w:rsidR="004E76F5">
        <w:rPr>
          <w:rFonts w:cs="David"/>
          <w:color w:val="000000"/>
          <w:sz w:val="24"/>
          <w:szCs w:val="24"/>
          <w:rtl/>
        </w:rPr>
        <w:t xml:space="preserve">וכל מעתיק יקנה מזה וימכור לזה  </w:t>
      </w:r>
      <w:r w:rsidR="004E76F5">
        <w:rPr>
          <w:rFonts w:cs="David" w:hint="cs"/>
          <w:color w:val="000000"/>
          <w:sz w:val="24"/>
          <w:szCs w:val="24"/>
          <w:rtl/>
        </w:rPr>
        <w:t>ו</w:t>
      </w:r>
      <w:r w:rsidRPr="005206E4">
        <w:rPr>
          <w:rFonts w:cs="David"/>
          <w:color w:val="000000"/>
          <w:sz w:val="24"/>
          <w:szCs w:val="24"/>
          <w:rtl/>
        </w:rPr>
        <w:t>הרכיל יגלה לזה מה ששמע מזה</w:t>
      </w:r>
    </w:p>
    <w:p w:rsidR="000C30D5" w:rsidRPr="009E30EA"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24"/>
          <w:rtl/>
        </w:rPr>
      </w:pPr>
      <w:r w:rsidRPr="009E30EA">
        <w:rPr>
          <w:rFonts w:cs="David"/>
          <w:b/>
          <w:bCs/>
          <w:color w:val="000000"/>
          <w:sz w:val="24"/>
          <w:szCs w:val="24"/>
          <w:u w:val="single"/>
          <w:rtl/>
        </w:rPr>
        <w:t>4) ויקרא יט:טז</w:t>
      </w:r>
    </w:p>
    <w:p w:rsidR="009E30EA" w:rsidRDefault="009E30EA" w:rsidP="0057290C">
      <w:pPr>
        <w:widowControl/>
        <w:tabs>
          <w:tab w:val="left" w:pos="5800"/>
        </w:tabs>
        <w:bidi/>
        <w:ind w:left="-421" w:right="180"/>
        <w:jc w:val="both"/>
        <w:rPr>
          <w:rFonts w:cs="David"/>
          <w:color w:val="000000"/>
          <w:sz w:val="24"/>
          <w:szCs w:val="24"/>
          <w:lang w:val="en-US"/>
        </w:rPr>
      </w:pPr>
      <w:r w:rsidRPr="009E30EA">
        <w:rPr>
          <w:rFonts w:cs="David"/>
          <w:color w:val="000000"/>
          <w:sz w:val="24"/>
          <w:szCs w:val="24"/>
          <w:rtl/>
        </w:rPr>
        <w:t xml:space="preserve">לֹא-תֵלֵךְ רָכִיל בְּעַמֶּיךָ לֹא תַעֲמֹד עַל-דַּם רֵעֶךָ אֲנִי </w:t>
      </w:r>
      <w:r>
        <w:rPr>
          <w:rFonts w:cs="David" w:hint="cs"/>
          <w:color w:val="000000"/>
          <w:sz w:val="24"/>
          <w:szCs w:val="24"/>
          <w:rtl/>
          <w:lang w:val="en-US"/>
        </w:rPr>
        <w:t>ד'</w:t>
      </w:r>
      <w:r w:rsidRPr="009E30EA">
        <w:rPr>
          <w:rFonts w:cs="David"/>
          <w:color w:val="000000"/>
          <w:sz w:val="24"/>
          <w:szCs w:val="24"/>
          <w:rtl/>
        </w:rPr>
        <w:t>:</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r w:rsidRPr="005206E4">
        <w:rPr>
          <w:rFonts w:cs="David"/>
          <w:color w:val="000000"/>
          <w:sz w:val="24"/>
          <w:szCs w:val="24"/>
          <w:rtl/>
        </w:rPr>
        <w:t xml:space="preserve"> </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r w:rsidRPr="005206E4">
        <w:rPr>
          <w:rFonts w:cs="David"/>
          <w:b/>
          <w:bCs/>
          <w:color w:val="000000"/>
          <w:sz w:val="24"/>
          <w:szCs w:val="24"/>
          <w:u w:val="single"/>
          <w:rtl/>
        </w:rPr>
        <w:t>5) ספר מצות גדולות, לא תעשה ט</w:t>
      </w:r>
    </w:p>
    <w:p w:rsidR="000C30D5" w:rsidRPr="005206E4" w:rsidRDefault="0057290C" w:rsidP="0057290C">
      <w:pPr>
        <w:widowControl/>
        <w:tabs>
          <w:tab w:val="left" w:pos="5800"/>
        </w:tabs>
        <w:bidi/>
        <w:ind w:left="-421" w:right="180"/>
        <w:jc w:val="both"/>
        <w:rPr>
          <w:rFonts w:cs="David"/>
          <w:color w:val="000000"/>
          <w:sz w:val="24"/>
          <w:szCs w:val="24"/>
          <w:rtl/>
        </w:rPr>
      </w:pPr>
      <w:r>
        <w:rPr>
          <w:rFonts w:cs="David"/>
          <w:color w:val="000000"/>
          <w:sz w:val="24"/>
          <w:szCs w:val="24"/>
          <w:rtl/>
        </w:rPr>
        <w:t>שלא לרגל בחברו שנאצר לא תלך ר</w:t>
      </w:r>
      <w:r>
        <w:rPr>
          <w:rFonts w:cs="David" w:hint="cs"/>
          <w:color w:val="000000"/>
          <w:sz w:val="24"/>
          <w:szCs w:val="24"/>
          <w:rtl/>
        </w:rPr>
        <w:t>כ</w:t>
      </w:r>
      <w:r w:rsidR="000C30D5" w:rsidRPr="005206E4">
        <w:rPr>
          <w:rFonts w:cs="David"/>
          <w:color w:val="000000"/>
          <w:sz w:val="24"/>
          <w:szCs w:val="24"/>
          <w:rtl/>
        </w:rPr>
        <w:t>יל בעמיך..איזהו רכיל המגלה לחברו דברים שדיבר ממנו אדם בסתר...</w:t>
      </w:r>
    </w:p>
    <w:p w:rsidR="000C30D5" w:rsidRPr="005206E4" w:rsidRDefault="000C30D5" w:rsidP="0057290C">
      <w:pPr>
        <w:widowControl/>
        <w:tabs>
          <w:tab w:val="left" w:pos="5800"/>
        </w:tabs>
        <w:bidi/>
        <w:ind w:left="-421" w:right="180"/>
        <w:jc w:val="both"/>
        <w:rPr>
          <w:rFonts w:cs="David"/>
          <w:b/>
          <w:bCs/>
          <w:color w:val="000000"/>
          <w:sz w:val="24"/>
          <w:szCs w:val="28"/>
          <w:u w:val="single"/>
          <w:rtl/>
        </w:rPr>
      </w:pPr>
    </w:p>
    <w:p w:rsidR="000C30D5" w:rsidRPr="005206E4" w:rsidRDefault="000C30D5" w:rsidP="0057290C">
      <w:pPr>
        <w:widowControl/>
        <w:tabs>
          <w:tab w:val="left" w:pos="5800"/>
        </w:tabs>
        <w:bidi/>
        <w:ind w:left="-421" w:right="180"/>
        <w:jc w:val="both"/>
        <w:rPr>
          <w:rFonts w:cs="David"/>
          <w:b/>
          <w:bCs/>
          <w:color w:val="000000"/>
          <w:sz w:val="24"/>
          <w:szCs w:val="36"/>
          <w:u w:val="single"/>
          <w:rtl/>
        </w:rPr>
      </w:pPr>
      <w:r w:rsidRPr="005206E4">
        <w:rPr>
          <w:rFonts w:cs="David"/>
          <w:b/>
          <w:bCs/>
          <w:color w:val="000000"/>
          <w:sz w:val="24"/>
          <w:szCs w:val="24"/>
          <w:u w:val="single"/>
          <w:rtl/>
        </w:rPr>
        <w:t>6) סנהדרין כט.</w:t>
      </w:r>
    </w:p>
    <w:p w:rsidR="000C30D5" w:rsidRPr="005206E4" w:rsidRDefault="000C30D5" w:rsidP="0057290C">
      <w:pPr>
        <w:widowControl/>
        <w:tabs>
          <w:tab w:val="left" w:pos="5800"/>
        </w:tabs>
        <w:bidi/>
        <w:ind w:left="-421" w:right="180"/>
        <w:jc w:val="both"/>
        <w:rPr>
          <w:rFonts w:cs="David"/>
          <w:color w:val="000000"/>
          <w:sz w:val="24"/>
          <w:szCs w:val="28"/>
          <w:rtl/>
        </w:rPr>
      </w:pPr>
      <w:r w:rsidRPr="005206E4">
        <w:rPr>
          <w:rFonts w:cs="David"/>
          <w:color w:val="000000"/>
          <w:sz w:val="24"/>
          <w:szCs w:val="24"/>
          <w:rtl/>
        </w:rPr>
        <w:t xml:space="preserve">ומניין לכשיצא לא יאמר אני מזכה וחביריי מחייבים אבל מה אעשה שחביריי רבו עלי על זה נאמר (לא תלך רכיל בעמך ואומר) הולך רכיל מגלה סוד: </w:t>
      </w:r>
    </w:p>
    <w:p w:rsidR="000C30D5" w:rsidRPr="005206E4" w:rsidRDefault="000C30D5" w:rsidP="0057290C">
      <w:pPr>
        <w:widowControl/>
        <w:tabs>
          <w:tab w:val="left" w:pos="5800"/>
        </w:tabs>
        <w:bidi/>
        <w:ind w:left="-421" w:right="180"/>
        <w:jc w:val="both"/>
        <w:rPr>
          <w:rFonts w:cs="David"/>
          <w:b/>
          <w:bCs/>
          <w:color w:val="000000"/>
          <w:sz w:val="24"/>
          <w:szCs w:val="28"/>
          <w:u w:val="single"/>
          <w:rtl/>
        </w:rPr>
      </w:pPr>
    </w:p>
    <w:p w:rsidR="000C30D5" w:rsidRPr="005206E4" w:rsidRDefault="000C30D5" w:rsidP="0057290C">
      <w:pPr>
        <w:widowControl/>
        <w:tabs>
          <w:tab w:val="left" w:pos="5800"/>
        </w:tabs>
        <w:bidi/>
        <w:ind w:left="-421" w:right="180"/>
        <w:jc w:val="both"/>
        <w:rPr>
          <w:rFonts w:cs="David"/>
          <w:b/>
          <w:bCs/>
          <w:color w:val="000000"/>
          <w:sz w:val="24"/>
          <w:szCs w:val="28"/>
          <w:u w:val="single"/>
          <w:rtl/>
        </w:rPr>
      </w:pPr>
      <w:r w:rsidRPr="005206E4">
        <w:rPr>
          <w:rFonts w:cs="David"/>
          <w:b/>
          <w:bCs/>
          <w:color w:val="000000"/>
          <w:sz w:val="24"/>
          <w:szCs w:val="24"/>
          <w:u w:val="single"/>
          <w:rtl/>
        </w:rPr>
        <w:t>7) רמב"ם, הלכות סנהדרין כב:ז</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אסור לאחד מן הדיינים כשיצא מבית דין לומר אני הוא המזכה או המחייב וחברי חולקין עלי אבל מה אעשה שהם רבו עלי ואם אמר כן הרי הוא בכלל הולך רכיל מגלה סוד</w:t>
      </w:r>
    </w:p>
    <w:p w:rsidR="000C30D5" w:rsidRPr="005206E4" w:rsidRDefault="000C30D5" w:rsidP="0057290C">
      <w:pPr>
        <w:widowControl/>
        <w:tabs>
          <w:tab w:val="left" w:pos="5800"/>
        </w:tabs>
        <w:bidi/>
        <w:ind w:left="-421" w:right="180"/>
        <w:jc w:val="both"/>
        <w:rPr>
          <w:rFonts w:cs="David"/>
          <w:b/>
          <w:bCs/>
          <w:color w:val="000000"/>
          <w:sz w:val="24"/>
          <w:szCs w:val="28"/>
          <w:u w:val="single"/>
          <w:rtl/>
        </w:rPr>
      </w:pPr>
    </w:p>
    <w:p w:rsidR="000C30D5" w:rsidRPr="005206E4" w:rsidRDefault="000C30D5" w:rsidP="0057290C">
      <w:pPr>
        <w:widowControl/>
        <w:tabs>
          <w:tab w:val="left" w:pos="5800"/>
        </w:tabs>
        <w:bidi/>
        <w:ind w:left="-421" w:right="180"/>
        <w:jc w:val="both"/>
        <w:rPr>
          <w:rFonts w:cs="David"/>
          <w:color w:val="000000"/>
          <w:sz w:val="24"/>
          <w:szCs w:val="36"/>
          <w:rtl/>
        </w:rPr>
      </w:pPr>
      <w:r w:rsidRPr="005206E4">
        <w:rPr>
          <w:rFonts w:cs="David"/>
          <w:b/>
          <w:bCs/>
          <w:color w:val="000000"/>
          <w:sz w:val="24"/>
          <w:szCs w:val="24"/>
          <w:u w:val="single"/>
          <w:rtl/>
        </w:rPr>
        <w:t>8) אבות ב:ד</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...ואל תאמר דבר שאי אפשר לשמוע שסופו להשמע....</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36"/>
          <w:rtl/>
        </w:rPr>
      </w:pPr>
      <w:r w:rsidRPr="005206E4">
        <w:rPr>
          <w:rFonts w:cs="David"/>
          <w:b/>
          <w:bCs/>
          <w:color w:val="000000"/>
          <w:sz w:val="24"/>
          <w:szCs w:val="24"/>
          <w:u w:val="single"/>
          <w:rtl/>
        </w:rPr>
        <w:t>9) ערכין טז.</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אמר רבה בר רב הונא כל מילתא דמיתאמרא באפי תלתא לית בה משום לישנא בישא מאי טעמא חברך חברא אית ליה וחברא דחברך חברא אית ליה</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b/>
          <w:bCs/>
          <w:color w:val="000000"/>
          <w:sz w:val="24"/>
          <w:szCs w:val="24"/>
          <w:u w:val="single"/>
          <w:rtl/>
        </w:rPr>
        <w:t>10) יומא ד:</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מניין לאומר דבר לחבירו שהוא בבל יאמר עד שיאמר לו לך אמור שנאמר וידבר ה' אליו מאהל מועד לאמר</w:t>
      </w:r>
    </w:p>
    <w:p w:rsidR="000C30D5" w:rsidRPr="009E30EA"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36"/>
          <w:rtl/>
        </w:rPr>
      </w:pPr>
      <w:r w:rsidRPr="009E30EA">
        <w:rPr>
          <w:rFonts w:cs="David"/>
          <w:b/>
          <w:bCs/>
          <w:color w:val="000000"/>
          <w:sz w:val="24"/>
          <w:szCs w:val="24"/>
          <w:u w:val="single"/>
          <w:rtl/>
        </w:rPr>
        <w:t>11) ויקרא א:א-ב</w:t>
      </w:r>
    </w:p>
    <w:p w:rsidR="000C30D5" w:rsidRDefault="009E30EA" w:rsidP="004E76F5">
      <w:pPr>
        <w:widowControl/>
        <w:tabs>
          <w:tab w:val="left" w:pos="5800"/>
        </w:tabs>
        <w:bidi/>
        <w:ind w:left="-421" w:right="180"/>
        <w:jc w:val="both"/>
        <w:rPr>
          <w:rFonts w:cs="David"/>
          <w:color w:val="000000"/>
          <w:sz w:val="24"/>
          <w:szCs w:val="24"/>
          <w:rtl/>
        </w:rPr>
      </w:pPr>
      <w:r w:rsidRPr="009E30EA">
        <w:rPr>
          <w:color w:val="000000"/>
          <w:sz w:val="24"/>
          <w:szCs w:val="24"/>
          <w:rtl/>
        </w:rPr>
        <w:t>﻿</w:t>
      </w:r>
      <w:r w:rsidRPr="009E30EA">
        <w:rPr>
          <w:rFonts w:cs="David"/>
          <w:color w:val="000000"/>
          <w:sz w:val="24"/>
          <w:szCs w:val="24"/>
          <w:rtl/>
        </w:rPr>
        <w:t xml:space="preserve">וַיִּקְרָא אֶל-מֹשֶׁה וַיְדַבֵּר </w:t>
      </w:r>
      <w:r>
        <w:rPr>
          <w:rFonts w:cs="David" w:hint="cs"/>
          <w:color w:val="000000"/>
          <w:sz w:val="24"/>
          <w:szCs w:val="24"/>
          <w:rtl/>
        </w:rPr>
        <w:t>ד'</w:t>
      </w:r>
      <w:r w:rsidRPr="009E30EA">
        <w:rPr>
          <w:rFonts w:cs="David"/>
          <w:color w:val="000000"/>
          <w:sz w:val="24"/>
          <w:szCs w:val="24"/>
          <w:rtl/>
        </w:rPr>
        <w:t xml:space="preserve"> אֵ</w:t>
      </w:r>
      <w:r>
        <w:rPr>
          <w:rFonts w:cs="David"/>
          <w:color w:val="000000"/>
          <w:sz w:val="24"/>
          <w:szCs w:val="24"/>
          <w:rtl/>
        </w:rPr>
        <w:t xml:space="preserve">לָיו מֵאֹהֶל מוֹעֵד </w:t>
      </w:r>
      <w:r w:rsidRPr="00E00C1E">
        <w:rPr>
          <w:rFonts w:cs="David"/>
          <w:color w:val="000000"/>
          <w:sz w:val="24"/>
          <w:szCs w:val="24"/>
          <w:u w:val="single"/>
          <w:rtl/>
        </w:rPr>
        <w:t>לֵאמֹר</w:t>
      </w:r>
      <w:r>
        <w:rPr>
          <w:rFonts w:cs="David"/>
          <w:color w:val="000000"/>
          <w:sz w:val="24"/>
          <w:szCs w:val="24"/>
          <w:rtl/>
        </w:rPr>
        <w:t xml:space="preserve">: </w:t>
      </w:r>
      <w:r w:rsidRPr="00E00C1E">
        <w:rPr>
          <w:rFonts w:cs="David"/>
          <w:color w:val="000000"/>
          <w:sz w:val="24"/>
          <w:szCs w:val="24"/>
          <w:u w:val="single"/>
          <w:rtl/>
        </w:rPr>
        <w:t>דַּבֵּר אֶל-בְּנֵי יִשְֹרָאֵל</w:t>
      </w:r>
      <w:r w:rsidRPr="009E30EA">
        <w:rPr>
          <w:rFonts w:cs="David"/>
          <w:color w:val="000000"/>
          <w:sz w:val="24"/>
          <w:szCs w:val="24"/>
          <w:rtl/>
        </w:rPr>
        <w:t xml:space="preserve"> וְאָמַרְתָּ אֲלֵהֶם אָדָם כִּי-יַקְרִיב מִכֶּם קָרְבָּן לַ</w:t>
      </w:r>
      <w:r w:rsidR="004E76F5">
        <w:rPr>
          <w:rFonts w:cs="David" w:hint="cs"/>
          <w:color w:val="000000"/>
          <w:sz w:val="24"/>
          <w:szCs w:val="24"/>
          <w:rtl/>
        </w:rPr>
        <w:t>ד'</w:t>
      </w:r>
      <w:r w:rsidRPr="009E30EA">
        <w:rPr>
          <w:rFonts w:cs="David"/>
          <w:color w:val="000000"/>
          <w:sz w:val="24"/>
          <w:szCs w:val="24"/>
          <w:rtl/>
        </w:rPr>
        <w:t xml:space="preserve"> מִן-הַבְּהֵמָה מִן-הַבָּקָר וּמִן-הַצֹּאן תַּקְרִיבוּ אֶת-קָרְבַּנְכֶם:</w:t>
      </w:r>
    </w:p>
    <w:p w:rsidR="009E30EA" w:rsidRDefault="009E30EA" w:rsidP="0057290C">
      <w:pPr>
        <w:widowControl/>
        <w:tabs>
          <w:tab w:val="left" w:pos="5800"/>
        </w:tabs>
        <w:bidi/>
        <w:ind w:left="-421" w:right="180"/>
        <w:jc w:val="both"/>
        <w:rPr>
          <w:b/>
          <w:bCs/>
          <w:color w:val="000000"/>
          <w:sz w:val="24"/>
          <w:szCs w:val="24"/>
          <w:u w:val="single"/>
          <w:rtl/>
        </w:rPr>
      </w:pPr>
    </w:p>
    <w:p w:rsidR="001F3A68" w:rsidRDefault="001F3A68" w:rsidP="001F3A68">
      <w:pPr>
        <w:widowControl/>
        <w:tabs>
          <w:tab w:val="left" w:pos="5800"/>
        </w:tabs>
        <w:bidi/>
        <w:ind w:left="-421" w:right="180"/>
        <w:jc w:val="both"/>
        <w:rPr>
          <w:b/>
          <w:bCs/>
          <w:color w:val="000000"/>
          <w:sz w:val="24"/>
          <w:szCs w:val="24"/>
          <w:u w:val="single"/>
          <w:rtl/>
        </w:rPr>
      </w:pPr>
    </w:p>
    <w:p w:rsidR="001F3A68" w:rsidRPr="005206E4" w:rsidRDefault="001F3A68" w:rsidP="001F3A68">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b/>
          <w:bCs/>
          <w:color w:val="000000"/>
          <w:sz w:val="24"/>
          <w:szCs w:val="24"/>
          <w:u w:val="single"/>
          <w:rtl/>
        </w:rPr>
      </w:pPr>
      <w:r w:rsidRPr="005206E4">
        <w:rPr>
          <w:rFonts w:cs="David"/>
          <w:b/>
          <w:bCs/>
          <w:color w:val="000000"/>
          <w:sz w:val="24"/>
          <w:szCs w:val="24"/>
          <w:u w:val="single"/>
          <w:rtl/>
        </w:rPr>
        <w:lastRenderedPageBreak/>
        <w:t>12) פירוש אור החיים על שמות כה:א-ב</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u w:val="single"/>
          <w:rtl/>
        </w:rPr>
        <w:t>דבר אל בני ישראל</w:t>
      </w:r>
      <w:r w:rsidRPr="005206E4">
        <w:rPr>
          <w:rFonts w:cs="David"/>
          <w:color w:val="000000"/>
          <w:sz w:val="24"/>
          <w:szCs w:val="24"/>
          <w:rtl/>
        </w:rPr>
        <w:t xml:space="preserve">  - צריך לדעת למה לא הספיק, במה שקדם לומר, לאמר, והדבר מובן שלבני ישראל יאמר, או לא היה צריך לומר, לאמר, ויספיק באומרו דבר אל בני ישראל, ונראה לומר על דרך מה שאמרו ז"ל (יומא ד:) מנין שהאומר דבר לחבירו שהוא בבל תאמר שנאמר </w:t>
      </w:r>
      <w:r w:rsidR="004E76F5">
        <w:rPr>
          <w:rFonts w:cs="David" w:hint="cs"/>
          <w:color w:val="000000"/>
          <w:sz w:val="24"/>
          <w:szCs w:val="24"/>
          <w:rtl/>
        </w:rPr>
        <w:t>"</w:t>
      </w:r>
      <w:r w:rsidRPr="005206E4">
        <w:rPr>
          <w:rFonts w:cs="David"/>
          <w:color w:val="000000"/>
          <w:sz w:val="24"/>
          <w:szCs w:val="24"/>
          <w:rtl/>
        </w:rPr>
        <w:t>וידבר ה' אל משה לאמר</w:t>
      </w:r>
      <w:r w:rsidR="004E76F5">
        <w:rPr>
          <w:rFonts w:cs="David" w:hint="cs"/>
          <w:color w:val="000000"/>
          <w:sz w:val="24"/>
          <w:szCs w:val="24"/>
          <w:rtl/>
        </w:rPr>
        <w:t>"</w:t>
      </w:r>
      <w:r w:rsidRPr="005206E4">
        <w:rPr>
          <w:rFonts w:cs="David"/>
          <w:color w:val="000000"/>
          <w:sz w:val="24"/>
          <w:szCs w:val="24"/>
          <w:rtl/>
        </w:rPr>
        <w:t>, ועל פי הדברים האלה, יצטרך לומר דבר אל בני ישראל, שאם לא כן יחשוב משה, כי לא בא אלא לתת רשות, שאין זה בבל תאמר, חובה מנין, תלמוד לומר דבר וגו', ולדרך זה תמצא מרגוע לנפשך, בכל התורה כולה, שאמר הכתוב לאמר, וחזר לומר דבר, כי בכל מצוה צריך לומר לו, לאמר, ודבר, ובאחת מהנה, לא יהיה נשמע, שחובה עליו הם הדברים, לאומרם להם, אלא רשות,...</w:t>
      </w:r>
    </w:p>
    <w:p w:rsidR="000C30D5" w:rsidRPr="00E00C1E" w:rsidRDefault="000C30D5" w:rsidP="0057290C">
      <w:pPr>
        <w:widowControl/>
        <w:tabs>
          <w:tab w:val="left" w:pos="5800"/>
        </w:tabs>
        <w:bidi/>
        <w:ind w:left="-421" w:right="180"/>
        <w:jc w:val="both"/>
        <w:rPr>
          <w:rFonts w:cs="David"/>
          <w:b/>
          <w:bCs/>
          <w:color w:val="000000"/>
          <w:sz w:val="24"/>
          <w:szCs w:val="24"/>
          <w:u w:val="single"/>
          <w:rtl/>
        </w:rPr>
      </w:pPr>
    </w:p>
    <w:p w:rsidR="000C30D5" w:rsidRPr="00E00C1E" w:rsidRDefault="000C30D5" w:rsidP="0057290C">
      <w:pPr>
        <w:widowControl/>
        <w:tabs>
          <w:tab w:val="left" w:pos="5800"/>
        </w:tabs>
        <w:bidi/>
        <w:ind w:left="-421" w:right="180"/>
        <w:jc w:val="both"/>
        <w:rPr>
          <w:rFonts w:cs="David"/>
          <w:b/>
          <w:bCs/>
          <w:color w:val="000000"/>
          <w:sz w:val="24"/>
          <w:szCs w:val="24"/>
          <w:u w:val="single"/>
          <w:rtl/>
        </w:rPr>
      </w:pPr>
      <w:r w:rsidRPr="00E00C1E">
        <w:rPr>
          <w:rFonts w:cs="David"/>
          <w:b/>
          <w:bCs/>
          <w:color w:val="000000"/>
          <w:sz w:val="24"/>
          <w:szCs w:val="24"/>
          <w:u w:val="single"/>
          <w:rtl/>
        </w:rPr>
        <w:t>13) שמות כה:א-ב</w:t>
      </w:r>
    </w:p>
    <w:p w:rsidR="000C30D5" w:rsidRDefault="00E00C1E" w:rsidP="0057290C">
      <w:pPr>
        <w:widowControl/>
        <w:tabs>
          <w:tab w:val="left" w:pos="5800"/>
        </w:tabs>
        <w:bidi/>
        <w:ind w:left="-421" w:right="180"/>
        <w:jc w:val="both"/>
        <w:rPr>
          <w:rFonts w:cs="David"/>
          <w:color w:val="000000"/>
          <w:sz w:val="24"/>
          <w:szCs w:val="24"/>
          <w:rtl/>
        </w:rPr>
      </w:pPr>
      <w:r w:rsidRPr="00E00C1E">
        <w:rPr>
          <w:rFonts w:cs="David"/>
          <w:color w:val="000000"/>
          <w:sz w:val="24"/>
          <w:szCs w:val="24"/>
          <w:rtl/>
        </w:rPr>
        <w:t>וַיְדַבֵּר</w:t>
      </w:r>
      <w:r>
        <w:rPr>
          <w:rFonts w:cs="David"/>
          <w:color w:val="000000"/>
          <w:sz w:val="24"/>
          <w:szCs w:val="24"/>
          <w:rtl/>
        </w:rPr>
        <w:t xml:space="preserve"> </w:t>
      </w:r>
      <w:r>
        <w:rPr>
          <w:rFonts w:cs="David" w:hint="cs"/>
          <w:color w:val="000000"/>
          <w:sz w:val="24"/>
          <w:szCs w:val="24"/>
          <w:rtl/>
        </w:rPr>
        <w:t>ד'</w:t>
      </w:r>
      <w:r>
        <w:rPr>
          <w:rFonts w:cs="David"/>
          <w:color w:val="000000"/>
          <w:sz w:val="24"/>
          <w:szCs w:val="24"/>
          <w:rtl/>
        </w:rPr>
        <w:t xml:space="preserve"> אֶל-מֹשֶׁה </w:t>
      </w:r>
      <w:r w:rsidRPr="00E00C1E">
        <w:rPr>
          <w:rFonts w:cs="David"/>
          <w:color w:val="000000"/>
          <w:sz w:val="24"/>
          <w:szCs w:val="24"/>
          <w:u w:val="single"/>
          <w:rtl/>
        </w:rPr>
        <w:t>לֵּאמֹר</w:t>
      </w:r>
      <w:r>
        <w:rPr>
          <w:rFonts w:cs="David"/>
          <w:color w:val="000000"/>
          <w:sz w:val="24"/>
          <w:szCs w:val="24"/>
          <w:rtl/>
        </w:rPr>
        <w:t>:</w:t>
      </w:r>
      <w:r w:rsidRPr="00E00C1E">
        <w:rPr>
          <w:rFonts w:cs="David"/>
          <w:color w:val="000000"/>
          <w:sz w:val="24"/>
          <w:szCs w:val="24"/>
          <w:rtl/>
        </w:rPr>
        <w:t xml:space="preserve"> </w:t>
      </w:r>
      <w:r w:rsidRPr="00E00C1E">
        <w:rPr>
          <w:rFonts w:cs="David"/>
          <w:color w:val="000000"/>
          <w:sz w:val="24"/>
          <w:szCs w:val="24"/>
          <w:u w:val="single"/>
          <w:rtl/>
        </w:rPr>
        <w:t>דַּבֵּר אֶל-בְּנֵי יִשְֹרָאֵל</w:t>
      </w:r>
      <w:r w:rsidRPr="00E00C1E">
        <w:rPr>
          <w:rFonts w:cs="David"/>
          <w:color w:val="000000"/>
          <w:sz w:val="24"/>
          <w:szCs w:val="24"/>
          <w:rtl/>
        </w:rPr>
        <w:t xml:space="preserve"> וְיִקְחוּ-לִי תְּרוּמָה מֵאֵת כָּל-אִישׁ אֲשֶׁר יִדְּבֶנּוּ לִבּוֹ תִּקְחוּ אֶת-תְּרוּמָתִי:</w:t>
      </w:r>
    </w:p>
    <w:p w:rsidR="00E00C1E" w:rsidRPr="005206E4" w:rsidRDefault="00E00C1E"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b/>
          <w:bCs/>
          <w:color w:val="000000"/>
          <w:sz w:val="24"/>
          <w:szCs w:val="24"/>
          <w:u w:val="single"/>
          <w:rtl/>
        </w:rPr>
      </w:pPr>
      <w:r w:rsidRPr="005206E4">
        <w:rPr>
          <w:rFonts w:cs="David"/>
          <w:b/>
          <w:bCs/>
          <w:color w:val="000000"/>
          <w:sz w:val="24"/>
          <w:szCs w:val="24"/>
          <w:u w:val="single"/>
          <w:rtl/>
        </w:rPr>
        <w:t>14) פירוש רש"י על יומא ד:</w:t>
      </w:r>
    </w:p>
    <w:p w:rsidR="000C30D5" w:rsidRPr="005206E4" w:rsidRDefault="000C30D5" w:rsidP="0057290C">
      <w:pPr>
        <w:widowControl/>
        <w:tabs>
          <w:tab w:val="left" w:pos="5800"/>
        </w:tabs>
        <w:bidi/>
        <w:ind w:left="-421" w:right="180"/>
        <w:jc w:val="both"/>
        <w:rPr>
          <w:rFonts w:cs="Guttman Rashi"/>
          <w:color w:val="000000"/>
          <w:rtl/>
        </w:rPr>
      </w:pPr>
      <w:r w:rsidRPr="005206E4">
        <w:rPr>
          <w:rFonts w:cs="Guttman Frank"/>
          <w:color w:val="000000"/>
          <w:u w:val="single"/>
          <w:rtl/>
        </w:rPr>
        <w:t>אל יאמר כו'</w:t>
      </w:r>
      <w:r w:rsidRPr="005206E4">
        <w:rPr>
          <w:rFonts w:cs="Guttman Rashi"/>
          <w:color w:val="000000"/>
          <w:rtl/>
        </w:rPr>
        <w:t xml:space="preserve"> - תלמוד לומר </w:t>
      </w:r>
      <w:r w:rsidRPr="005206E4">
        <w:rPr>
          <w:rFonts w:cs="Guttman Rashi"/>
          <w:color w:val="000000"/>
          <w:u w:val="single"/>
          <w:rtl/>
        </w:rPr>
        <w:t>לאמר לא אמור</w:t>
      </w:r>
      <w:r w:rsidRPr="005206E4">
        <w:rPr>
          <w:rFonts w:cs="Guttman Rashi"/>
          <w:color w:val="000000"/>
          <w:rtl/>
        </w:rPr>
        <w:t xml:space="preserve"> הדברים אלא אם כן נותן לו רשות: </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b/>
          <w:bCs/>
          <w:color w:val="000000"/>
          <w:sz w:val="24"/>
          <w:szCs w:val="36"/>
          <w:u w:val="single"/>
          <w:rtl/>
        </w:rPr>
      </w:pPr>
      <w:r w:rsidRPr="005206E4">
        <w:rPr>
          <w:rFonts w:cs="David"/>
          <w:b/>
          <w:bCs/>
          <w:color w:val="000000"/>
          <w:sz w:val="24"/>
          <w:szCs w:val="24"/>
          <w:u w:val="single"/>
          <w:rtl/>
        </w:rPr>
        <w:t>15) סנהדרין לא.</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ההוא תלמידא דנפיק עליה קלא דגלי מילתא דאיתמר בי מדרשא בתר עשרין ותרתין שנין אפקיה רב אמי מבי מדרשא אמר דין גלי רזיא</w:t>
      </w:r>
    </w:p>
    <w:p w:rsidR="000C30D5" w:rsidRPr="005206E4" w:rsidRDefault="000C30D5" w:rsidP="0057290C">
      <w:pPr>
        <w:widowControl/>
        <w:tabs>
          <w:tab w:val="left" w:pos="5800"/>
        </w:tabs>
        <w:bidi/>
        <w:ind w:left="-421" w:right="180"/>
        <w:jc w:val="both"/>
        <w:rPr>
          <w:rFonts w:cs="David"/>
          <w:b/>
          <w:bCs/>
          <w:color w:val="000000"/>
          <w:sz w:val="24"/>
          <w:szCs w:val="28"/>
          <w:u w:val="single"/>
          <w:rtl/>
        </w:rPr>
      </w:pPr>
    </w:p>
    <w:p w:rsidR="000C30D5" w:rsidRPr="005206E4" w:rsidRDefault="000C30D5" w:rsidP="0057290C">
      <w:pPr>
        <w:widowControl/>
        <w:tabs>
          <w:tab w:val="left" w:pos="5800"/>
        </w:tabs>
        <w:bidi/>
        <w:ind w:left="-421" w:right="180"/>
        <w:jc w:val="both"/>
        <w:rPr>
          <w:rFonts w:cs="David"/>
          <w:b/>
          <w:bCs/>
          <w:color w:val="000000"/>
          <w:sz w:val="24"/>
          <w:szCs w:val="28"/>
          <w:u w:val="single"/>
          <w:rtl/>
        </w:rPr>
      </w:pPr>
      <w:r w:rsidRPr="005206E4">
        <w:rPr>
          <w:rFonts w:cs="David"/>
          <w:b/>
          <w:bCs/>
          <w:color w:val="000000"/>
          <w:sz w:val="24"/>
          <w:szCs w:val="24"/>
          <w:u w:val="single"/>
          <w:rtl/>
        </w:rPr>
        <w:t>16) רמב"ם, הלכות סנהדרין כב:ז</w:t>
      </w:r>
    </w:p>
    <w:p w:rsidR="000C30D5" w:rsidRPr="005206E4" w:rsidRDefault="000C30D5" w:rsidP="0057290C">
      <w:pPr>
        <w:widowControl/>
        <w:tabs>
          <w:tab w:val="left" w:pos="5800"/>
        </w:tabs>
        <w:bidi/>
        <w:ind w:left="-421" w:right="180"/>
        <w:jc w:val="both"/>
        <w:rPr>
          <w:rFonts w:cs="David"/>
          <w:color w:val="000000"/>
          <w:sz w:val="24"/>
          <w:szCs w:val="28"/>
          <w:rtl/>
        </w:rPr>
      </w:pPr>
      <w:r w:rsidRPr="005206E4">
        <w:rPr>
          <w:rFonts w:cs="David"/>
          <w:color w:val="000000"/>
          <w:sz w:val="24"/>
          <w:szCs w:val="24"/>
          <w:rtl/>
        </w:rPr>
        <w:t>...ומעשה בתלמיד אחד שהוציא דברים שנאמרו בבית המדרש לאחר שתים ועשרים שנה והוציאוהו בית דין מבית המדרש והכריזו עליו זה מגלה סוד הוא</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b/>
          <w:bCs/>
          <w:color w:val="000000"/>
          <w:sz w:val="24"/>
          <w:szCs w:val="36"/>
          <w:u w:val="single"/>
          <w:rtl/>
        </w:rPr>
      </w:pPr>
      <w:r w:rsidRPr="005206E4">
        <w:rPr>
          <w:rFonts w:cs="David"/>
          <w:b/>
          <w:bCs/>
          <w:color w:val="000000"/>
          <w:sz w:val="24"/>
          <w:szCs w:val="24"/>
          <w:u w:val="single"/>
          <w:rtl/>
        </w:rPr>
        <w:t xml:space="preserve">17) שערי תשובה ג:רכה </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 xml:space="preserve">וחייב האדם להסתיר הסוד אשר יגלה אליו חברו דרך סתר אף על פי שאין בגלוי הסוד ההוא ענין רכילות, כי יש בגלוי הסוד נזק לבעליו וסבה להפר מחשבתו, כמו שנאמר (משלי טו, כב): "הפר מחשבות באין סוד", והשנית - כי מגלה הסוד אך יצא מדרך הצניעות והנה הוא מעביר על דעת בעל הסוד, ואמר שלמה עליו השלום (שם כ, יט): "גולה סוד הולך רכיל", רצונו לומר: אם תראה איש שאיננו מושל ברוחו לשמור לשונו מגלוי הסוד, אף על פי שאין במחשוף הסוד ההוא ענין רכילות בין אדם לחברו, תביאהו המדה הזאת להיות הולך רכיל שהוא מארבע כתות הרעות, אחרי אשר אין שפתיו ברשותו לשמרן. עוד אמר (שם יא, יג): "הולך רכיל מגלה סוד", רצונו לומר: אל תפקיד סודך למי שהולך רכיל, כי אחרי אשר איננו שומר שפתיו מן הרכילות אל תבטח עליו בהסתר סודך, אף על פי שמסרת דבריך בידו דרך סוד וסתר, והוזהרנו מן התורה שלא לקבל לשון הרע, שנאמר (שמות כג, א): "לא תשא שמע שוא", ונאמר (משלי כט, יב): "מושל מקשיב על דבר שקר כל משרתיו רשעים", ופירשו חכמינו זכרונם לברכה (מדרש תהלים נד): כאשר המושל מקבל לשון הרע ודברי רכילות יעשו משרתיו רשעים והולכי רכיל למצוא חן בעיני אדוניהם. והנה לאלה שלשת החלקים אשר זכרנו כוונו בזכרם רבותינו ז"ל (סוטה מב, א): כת מספרי לשון הרע. </w:t>
      </w:r>
    </w:p>
    <w:p w:rsidR="000C30D5" w:rsidRPr="005206E4" w:rsidRDefault="000C30D5" w:rsidP="0057290C">
      <w:pPr>
        <w:widowControl/>
        <w:tabs>
          <w:tab w:val="left" w:pos="5800"/>
        </w:tabs>
        <w:bidi/>
        <w:ind w:left="-421" w:right="180"/>
        <w:jc w:val="both"/>
        <w:rPr>
          <w:rFonts w:cs="David"/>
          <w:b/>
          <w:bCs/>
          <w:color w:val="000000"/>
          <w:sz w:val="24"/>
          <w:szCs w:val="24"/>
          <w:u w:val="single"/>
          <w:rtl/>
        </w:rPr>
      </w:pPr>
    </w:p>
    <w:p w:rsidR="000C30D5" w:rsidRPr="00AA66B9" w:rsidRDefault="000C30D5" w:rsidP="0057290C">
      <w:pPr>
        <w:widowControl/>
        <w:tabs>
          <w:tab w:val="left" w:pos="5800"/>
        </w:tabs>
        <w:bidi/>
        <w:ind w:left="-421" w:right="180"/>
        <w:jc w:val="both"/>
        <w:rPr>
          <w:rFonts w:cs="David"/>
          <w:b/>
          <w:bCs/>
          <w:color w:val="000000"/>
          <w:sz w:val="24"/>
          <w:szCs w:val="36"/>
          <w:u w:val="single"/>
          <w:rtl/>
          <w:lang w:val="en-US"/>
        </w:rPr>
      </w:pPr>
      <w:r w:rsidRPr="005206E4">
        <w:rPr>
          <w:rFonts w:cs="David"/>
          <w:b/>
          <w:bCs/>
          <w:color w:val="000000"/>
          <w:sz w:val="24"/>
          <w:szCs w:val="24"/>
          <w:u w:val="single"/>
          <w:rtl/>
        </w:rPr>
        <w:t>18), ויקרא ה:א</w:t>
      </w:r>
      <w:r w:rsidR="00AA66B9">
        <w:rPr>
          <w:rFonts w:cs="David" w:hint="cs"/>
          <w:b/>
          <w:bCs/>
          <w:color w:val="000000"/>
          <w:sz w:val="24"/>
          <w:szCs w:val="24"/>
          <w:u w:val="single"/>
          <w:rtl/>
          <w:lang w:val="en-US"/>
        </w:rPr>
        <w:t xml:space="preserve">, </w:t>
      </w:r>
      <w:r w:rsidR="00AA66B9" w:rsidRPr="005206E4">
        <w:rPr>
          <w:rFonts w:cs="David"/>
          <w:b/>
          <w:bCs/>
          <w:color w:val="000000"/>
          <w:sz w:val="24"/>
          <w:szCs w:val="24"/>
          <w:u w:val="single"/>
          <w:rtl/>
        </w:rPr>
        <w:t>ספר החינוך, מצוה קכב</w:t>
      </w:r>
    </w:p>
    <w:p w:rsidR="00AA66B9" w:rsidRDefault="00AA66B9"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 xml:space="preserve">נפש כי תחטא ושמעה קול אלה והוא עד או ראה או ידע אם לוא יגיד ונשא עונו:  </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...בכל ענין חובה עלינו להגיד העדות לפני בית דין...</w:t>
      </w:r>
    </w:p>
    <w:p w:rsidR="000C30D5" w:rsidRPr="00AA66B9"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24"/>
          <w:rtl/>
        </w:rPr>
      </w:pPr>
      <w:r w:rsidRPr="00AA66B9">
        <w:rPr>
          <w:rFonts w:cs="David"/>
          <w:b/>
          <w:bCs/>
          <w:color w:val="000000"/>
          <w:sz w:val="24"/>
          <w:szCs w:val="24"/>
          <w:u w:val="single"/>
          <w:rtl/>
        </w:rPr>
        <w:t>19) רמב"ם, הלכות עדות א:א</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העד מצווה להעיד בבית דין בכל עדות שיודע בין בעדות שיחייב בה את חבירו בין בעדות שיזכהו בו והוא שיתבענו להעיד בדיני ממונות שנאמר והוא עד או ראה או ידע אם לא יגיד ונשא עונו</w:t>
      </w:r>
    </w:p>
    <w:p w:rsidR="000C30D5" w:rsidRPr="00AA66B9" w:rsidRDefault="000C30D5" w:rsidP="0057290C">
      <w:pPr>
        <w:widowControl/>
        <w:tabs>
          <w:tab w:val="left" w:pos="5800"/>
        </w:tabs>
        <w:bidi/>
        <w:ind w:left="-421" w:right="180"/>
        <w:jc w:val="both"/>
        <w:rPr>
          <w:rFonts w:cs="David"/>
          <w:b/>
          <w:bCs/>
          <w:color w:val="000000"/>
          <w:sz w:val="24"/>
          <w:szCs w:val="24"/>
          <w:u w:val="single"/>
          <w:rtl/>
        </w:rPr>
      </w:pPr>
    </w:p>
    <w:p w:rsidR="000C30D5" w:rsidRPr="00AA66B9" w:rsidRDefault="000C30D5" w:rsidP="0057290C">
      <w:pPr>
        <w:widowControl/>
        <w:tabs>
          <w:tab w:val="left" w:pos="5800"/>
        </w:tabs>
        <w:bidi/>
        <w:ind w:left="-421" w:right="180"/>
        <w:jc w:val="both"/>
        <w:rPr>
          <w:rFonts w:cs="David"/>
          <w:b/>
          <w:bCs/>
          <w:color w:val="000000"/>
          <w:sz w:val="24"/>
          <w:szCs w:val="24"/>
          <w:u w:val="single"/>
          <w:rtl/>
        </w:rPr>
      </w:pPr>
      <w:r w:rsidRPr="00AA66B9">
        <w:rPr>
          <w:rFonts w:cs="David"/>
          <w:b/>
          <w:bCs/>
          <w:color w:val="000000"/>
          <w:sz w:val="24"/>
          <w:szCs w:val="24"/>
          <w:u w:val="single"/>
          <w:rtl/>
        </w:rPr>
        <w:t>20) רמב"ם, הלכות שבועות ה:טו</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כיצד כגון שנשבע שלא יעשה סוכה ושלא ילבש תפילין ושלא יתן צדקה וכן הנשבע לחבירו שלא אעיד לך עדות זו שאני יודעה או שלא אעיד לך אם אדע לך עדות הרי זה לוקה משום שבועת שוא מפני שהוא מצווה להעיד וכן האומר לחבירו שבועה שלא אדע לך עדות הרי זו שבועת שוא שאין בידו שלא ידע לו עדות וכן כל כיוצא בזה:</w:t>
      </w:r>
    </w:p>
    <w:p w:rsidR="000C30D5" w:rsidRPr="00AA66B9" w:rsidRDefault="000C30D5" w:rsidP="0057290C">
      <w:pPr>
        <w:widowControl/>
        <w:tabs>
          <w:tab w:val="left" w:pos="5800"/>
        </w:tabs>
        <w:bidi/>
        <w:ind w:left="-421" w:right="180"/>
        <w:jc w:val="both"/>
        <w:rPr>
          <w:rFonts w:cs="David"/>
          <w:b/>
          <w:bCs/>
          <w:color w:val="000000"/>
          <w:sz w:val="24"/>
          <w:szCs w:val="28"/>
          <w:u w:val="single"/>
          <w:rtl/>
        </w:rPr>
      </w:pPr>
    </w:p>
    <w:p w:rsidR="000C30D5" w:rsidRPr="00AA66B9" w:rsidRDefault="000C30D5" w:rsidP="0057290C">
      <w:pPr>
        <w:widowControl/>
        <w:tabs>
          <w:tab w:val="left" w:pos="5800"/>
        </w:tabs>
        <w:bidi/>
        <w:ind w:left="-421" w:right="180"/>
        <w:jc w:val="both"/>
        <w:rPr>
          <w:rFonts w:cs="David"/>
          <w:b/>
          <w:bCs/>
          <w:color w:val="000000"/>
          <w:sz w:val="24"/>
          <w:szCs w:val="24"/>
          <w:u w:val="single"/>
          <w:rtl/>
        </w:rPr>
      </w:pPr>
      <w:r w:rsidRPr="00AA66B9">
        <w:rPr>
          <w:rFonts w:cs="David"/>
          <w:b/>
          <w:bCs/>
          <w:color w:val="000000"/>
          <w:sz w:val="24"/>
          <w:szCs w:val="24"/>
          <w:u w:val="single"/>
          <w:rtl/>
        </w:rPr>
        <w:lastRenderedPageBreak/>
        <w:t>21) רמ"א על שולחן ערוך, יורה דעה רכח:לג</w:t>
      </w:r>
    </w:p>
    <w:p w:rsidR="000C30D5" w:rsidRPr="005206E4" w:rsidRDefault="000C30D5" w:rsidP="0057290C">
      <w:pPr>
        <w:widowControl/>
        <w:tabs>
          <w:tab w:val="left" w:pos="5800"/>
        </w:tabs>
        <w:bidi/>
        <w:ind w:left="-421" w:right="180"/>
        <w:jc w:val="both"/>
        <w:rPr>
          <w:rFonts w:cs="David"/>
          <w:color w:val="000000"/>
          <w:sz w:val="24"/>
          <w:szCs w:val="28"/>
          <w:rtl/>
        </w:rPr>
      </w:pPr>
      <w:r w:rsidRPr="005206E4">
        <w:rPr>
          <w:rFonts w:cs="David"/>
          <w:color w:val="000000"/>
          <w:sz w:val="24"/>
          <w:szCs w:val="24"/>
          <w:rtl/>
        </w:rPr>
        <w:t>ואפילו נשבע על איזה דבר שלא לגלותו ואחר כך נתנו עליו חרם חייב להגיד, ןלא יכול שום אדם לומר לא שמעתי החרם ...</w:t>
      </w:r>
    </w:p>
    <w:p w:rsidR="000C30D5" w:rsidRPr="00AA66B9" w:rsidRDefault="000C30D5" w:rsidP="0057290C">
      <w:pPr>
        <w:widowControl/>
        <w:tabs>
          <w:tab w:val="left" w:pos="5800"/>
        </w:tabs>
        <w:bidi/>
        <w:ind w:left="-421" w:right="180"/>
        <w:jc w:val="both"/>
        <w:rPr>
          <w:rFonts w:cs="David"/>
          <w:b/>
          <w:bCs/>
          <w:color w:val="000000"/>
          <w:sz w:val="24"/>
          <w:szCs w:val="24"/>
          <w:u w:val="single"/>
          <w:rtl/>
        </w:rPr>
      </w:pPr>
    </w:p>
    <w:p w:rsidR="000C30D5" w:rsidRPr="00AA66B9" w:rsidRDefault="000C30D5" w:rsidP="0057290C">
      <w:pPr>
        <w:widowControl/>
        <w:tabs>
          <w:tab w:val="left" w:pos="5800"/>
        </w:tabs>
        <w:bidi/>
        <w:ind w:left="-421" w:right="180"/>
        <w:jc w:val="both"/>
        <w:rPr>
          <w:rFonts w:cs="David"/>
          <w:b/>
          <w:bCs/>
          <w:color w:val="000000"/>
          <w:sz w:val="24"/>
          <w:szCs w:val="36"/>
          <w:u w:val="single"/>
          <w:rtl/>
        </w:rPr>
      </w:pPr>
      <w:r w:rsidRPr="00AA66B9">
        <w:rPr>
          <w:rFonts w:cs="David"/>
          <w:b/>
          <w:bCs/>
          <w:color w:val="000000"/>
          <w:sz w:val="24"/>
          <w:szCs w:val="24"/>
          <w:u w:val="single"/>
          <w:rtl/>
        </w:rPr>
        <w:t>22) פסחים קיג:</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 xml:space="preserve">שלשה הקדוש ברוך הוא שונאן המדבר אחד בפה ואחד בלב והיודע עדות בחבירו ואינו מעיד לו... </w:t>
      </w:r>
    </w:p>
    <w:p w:rsidR="000C30D5" w:rsidRPr="00AA66B9" w:rsidRDefault="000C30D5" w:rsidP="0057290C">
      <w:pPr>
        <w:widowControl/>
        <w:tabs>
          <w:tab w:val="left" w:pos="5800"/>
        </w:tabs>
        <w:bidi/>
        <w:ind w:left="-421" w:right="180"/>
        <w:jc w:val="both"/>
        <w:rPr>
          <w:rFonts w:cs="David"/>
          <w:b/>
          <w:bCs/>
          <w:color w:val="000000"/>
          <w:sz w:val="24"/>
          <w:szCs w:val="24"/>
          <w:u w:val="single"/>
          <w:rtl/>
        </w:rPr>
      </w:pPr>
    </w:p>
    <w:p w:rsidR="000C30D5" w:rsidRPr="005206E4" w:rsidRDefault="000C30D5" w:rsidP="0057290C">
      <w:pPr>
        <w:widowControl/>
        <w:tabs>
          <w:tab w:val="left" w:pos="5800"/>
        </w:tabs>
        <w:bidi/>
        <w:ind w:left="-421" w:right="180"/>
        <w:jc w:val="both"/>
        <w:rPr>
          <w:rFonts w:cs="David"/>
          <w:color w:val="000000"/>
          <w:sz w:val="24"/>
          <w:szCs w:val="24"/>
          <w:rtl/>
        </w:rPr>
      </w:pPr>
      <w:r w:rsidRPr="00AA66B9">
        <w:rPr>
          <w:rFonts w:cs="David"/>
          <w:b/>
          <w:bCs/>
          <w:color w:val="000000"/>
          <w:sz w:val="24"/>
          <w:szCs w:val="24"/>
          <w:u w:val="single"/>
          <w:rtl/>
        </w:rPr>
        <w:t xml:space="preserve">23) שולחן ערוך, חושן משפט תכו:א </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 xml:space="preserve"> הרואה את חבירו טובע בים או ליסטים באין עליו או חיה רעה באה עליו, ויכול להצילו הוא בעצמו או שישכור אחרים להציל ולא הציל, </w:t>
      </w:r>
      <w:r w:rsidRPr="005206E4">
        <w:rPr>
          <w:rFonts w:cs="David"/>
          <w:color w:val="000000"/>
          <w:sz w:val="24"/>
          <w:szCs w:val="24"/>
          <w:u w:val="single"/>
          <w:rtl/>
        </w:rPr>
        <w:t>או ששמע עכו"ם או מוסרים מחשבים עליו רעה או טומנים לו פח ולא גילה אוזן חבירו והודיעו</w:t>
      </w:r>
      <w:r w:rsidRPr="005206E4">
        <w:rPr>
          <w:rFonts w:cs="David"/>
          <w:color w:val="000000"/>
          <w:sz w:val="24"/>
          <w:szCs w:val="24"/>
          <w:rtl/>
        </w:rPr>
        <w:t xml:space="preserve">, או שידע בעכו"ם או באנס שהוא בא על חבירו ויכול לפייסו בגלל חבירו ולהסיר מה שבלבו ולא פייסו וכיוצא בדברים אלו, עובר על לא תעמוד על דם רעך. </w:t>
      </w:r>
    </w:p>
    <w:p w:rsidR="000C30D5" w:rsidRPr="005206E4" w:rsidRDefault="000C30D5" w:rsidP="0057290C">
      <w:pPr>
        <w:widowControl/>
        <w:tabs>
          <w:tab w:val="left" w:pos="5800"/>
        </w:tabs>
        <w:bidi/>
        <w:ind w:left="-421" w:right="180"/>
        <w:jc w:val="both"/>
        <w:rPr>
          <w:rFonts w:cs="David"/>
          <w:color w:val="000000"/>
          <w:sz w:val="24"/>
          <w:szCs w:val="24"/>
          <w:rtl/>
        </w:rPr>
      </w:pPr>
    </w:p>
    <w:p w:rsidR="000C30D5" w:rsidRPr="00E5022C" w:rsidRDefault="000C30D5" w:rsidP="0057290C">
      <w:pPr>
        <w:widowControl/>
        <w:tabs>
          <w:tab w:val="left" w:pos="5800"/>
        </w:tabs>
        <w:bidi/>
        <w:ind w:left="-421" w:right="180"/>
        <w:jc w:val="both"/>
        <w:rPr>
          <w:rFonts w:cs="David"/>
          <w:b/>
          <w:bCs/>
          <w:color w:val="000000"/>
          <w:sz w:val="24"/>
          <w:szCs w:val="24"/>
          <w:u w:val="single"/>
          <w:rtl/>
        </w:rPr>
      </w:pPr>
      <w:r w:rsidRPr="00E5022C">
        <w:rPr>
          <w:rFonts w:cs="David"/>
          <w:color w:val="000000"/>
          <w:sz w:val="24"/>
          <w:szCs w:val="24"/>
          <w:u w:val="single"/>
          <w:rtl/>
        </w:rPr>
        <w:t>24</w:t>
      </w:r>
      <w:r w:rsidRPr="00E5022C">
        <w:rPr>
          <w:rFonts w:cs="David"/>
          <w:b/>
          <w:bCs/>
          <w:color w:val="000000"/>
          <w:sz w:val="24"/>
          <w:szCs w:val="24"/>
          <w:u w:val="single"/>
          <w:rtl/>
        </w:rPr>
        <w:t>) ויקרא יט:טז</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לא תלך רכיל בעמיך לא תעמד על דם רעך אני ד':</w:t>
      </w:r>
    </w:p>
    <w:p w:rsidR="00AA66B9" w:rsidRPr="00BF25DC" w:rsidRDefault="00AA66B9" w:rsidP="0057290C">
      <w:pPr>
        <w:widowControl/>
        <w:tabs>
          <w:tab w:val="left" w:pos="5800"/>
        </w:tabs>
        <w:bidi/>
        <w:ind w:left="-421" w:right="180"/>
        <w:jc w:val="both"/>
        <w:rPr>
          <w:rFonts w:cs="David"/>
          <w:b/>
          <w:bCs/>
          <w:color w:val="000000"/>
          <w:sz w:val="24"/>
          <w:szCs w:val="24"/>
          <w:u w:val="single"/>
          <w:rtl/>
        </w:rPr>
      </w:pPr>
    </w:p>
    <w:p w:rsidR="00AA66B9" w:rsidRPr="00BF25DC" w:rsidRDefault="00AA66B9" w:rsidP="0057290C">
      <w:pPr>
        <w:widowControl/>
        <w:tabs>
          <w:tab w:val="left" w:pos="5800"/>
        </w:tabs>
        <w:bidi/>
        <w:ind w:left="-421" w:right="180"/>
        <w:jc w:val="both"/>
        <w:rPr>
          <w:rFonts w:cs="David"/>
          <w:b/>
          <w:bCs/>
          <w:color w:val="000000"/>
          <w:sz w:val="24"/>
          <w:szCs w:val="24"/>
          <w:u w:val="single"/>
          <w:rtl/>
        </w:rPr>
      </w:pPr>
      <w:r w:rsidRPr="00BF25DC">
        <w:rPr>
          <w:rFonts w:cs="David" w:hint="cs"/>
          <w:b/>
          <w:bCs/>
          <w:color w:val="000000"/>
          <w:sz w:val="24"/>
          <w:szCs w:val="24"/>
          <w:u w:val="single"/>
          <w:rtl/>
        </w:rPr>
        <w:t>25</w:t>
      </w:r>
      <w:r w:rsidRPr="00BF25DC">
        <w:rPr>
          <w:rFonts w:cs="David"/>
          <w:b/>
          <w:bCs/>
          <w:color w:val="000000"/>
          <w:sz w:val="24"/>
          <w:szCs w:val="24"/>
          <w:u w:val="single"/>
          <w:rtl/>
        </w:rPr>
        <w:t xml:space="preserve">) </w:t>
      </w:r>
      <w:r w:rsidR="00BF25DC" w:rsidRPr="00BF25DC">
        <w:rPr>
          <w:rFonts w:cs="David" w:hint="cs"/>
          <w:b/>
          <w:bCs/>
          <w:color w:val="000000"/>
          <w:sz w:val="24"/>
          <w:szCs w:val="24"/>
          <w:u w:val="single"/>
          <w:rtl/>
        </w:rPr>
        <w:t>ספר חפץ חיים, הלכות לשון הרע ד:יא</w:t>
      </w:r>
    </w:p>
    <w:p w:rsidR="00AA66B9" w:rsidRDefault="00BF25DC" w:rsidP="0057290C">
      <w:pPr>
        <w:widowControl/>
        <w:tabs>
          <w:tab w:val="left" w:pos="5800"/>
        </w:tabs>
        <w:bidi/>
        <w:ind w:left="-421" w:right="180"/>
        <w:jc w:val="both"/>
        <w:rPr>
          <w:rFonts w:cs="David"/>
          <w:color w:val="000000"/>
          <w:sz w:val="24"/>
          <w:szCs w:val="24"/>
          <w:rtl/>
        </w:rPr>
      </w:pPr>
      <w:r w:rsidRPr="00BF25DC">
        <w:rPr>
          <w:rFonts w:cs="David"/>
          <w:color w:val="000000"/>
          <w:sz w:val="24"/>
          <w:szCs w:val="24"/>
          <w:rtl/>
        </w:rPr>
        <w:t>וְדַע עוֹד עִקָּר גָּדוֹל בְּעִנְיָנִים אֵלּוּ, אִם אֶחָד רוֹצֶה לְהַכְנִיס אֶת חֲבֵרוֹ בְּעִנְיָנָיו, כְּגוֹן, לְשָׂכְרוֹ לִמְלַאכְתּוֹ אוֹ לְהִשְׁתַּתֵּף עִמּוֹ אוֹ לַעֲשׂוֹת שִׁדּוּךְ עִמּוֹ וְכָל כְּהַאי גַּוְנָא (וְכָל כַּיּוֹצֵא בָּזֶה), אֲפִלּוּ לֹא שָׁמַע עָלָיו עַד עַתָּה שׁוּם רָעָה, אֲפִלּוּ הָכֵי (פֵּרוּשׁ, אַף עַל פִּי כֵן) מֻתָּר לִדְרֹשׁ וְלַחֲקֹר אֵצֶל אֲנָשִׁים עַל מַהוּתוֹ וְעִנְיָנוֹ, אַף דְּיָכוֹל לִהְיוֹת, שֶׁיְּסַפְּרוּ לוֹ גְּנוּתוֹ, אֲפִלּוּ הָכֵי מֻתָּר, כֵּיוָן דְּכַוָּנָתוֹ לְטוֹבַת עַצְמוֹ לְבַד, כְּדֵי שֶׁלֹּא יִצְטָרֵךְ אַחַר כָּךְ לָבוֹא לִידֵי הֶזֵּק וְלִידֵי (מד) מַצָּה וּמְרִיבָה וְחִלּוּל ה', חַס וְשָׁלוֹם. אַךְ נִרְאֶה לִי, שֶׁצָּרִיךְ שֶׁיּוֹדִיעַ לְמִי שֶׁשּׁוֹאֵל מֵאִתּוֹ עָלָיו, שֶׁרוֹצֶה לַעֲשׂוֹת שִׁדּוּךְ עִמּוֹ אוֹ כָּל עִנְיְנֵי הִשְׁתַּתְּפוּת וְכַנַּ"ל, וּבָזֶה לֹא יִהְיֶה עָלָיו שׁוּם חֲשַׁשׁ אִסּוּר לֹא מִפְּנֵי שְׁאֵלָתוֹ, שֶׁהוּא אֵין מִתְכַּוֵּן לְגַנּוֹתוֹ רַק לְטוֹבַת עַצְמוֹ כַּאֲשֶׁר בֵּאַרְנוּ, (אַךְ יִזָּהֵר שֶׁלֹּא יַאֲמִין אֶת תְּשׁוּבָתוֹ בְּהַחְלָטָה מִפְּנֵי קַבָּלַת לָשׁוֹן הָרָע רַק דֶּרֶךְ חֲשָׁשׁ בְּעָלְמָא לִשְׁמֹר אֶת עַצְמוֹ), וְגַם אֵין לוֹ שׁוּם אִסּוּר מִפְּנֵי תְּשׁוּבַת חֲבֵרוֹ דְּנֵימָא דְּעָבַר בָּזֶה עַל "לִפְנֵי עִוֵּר לֹא תִתֵּן מִכְשׁוֹל", כִּי אַף אִם יְסַפֵּר עָלָיו חֲבֵרוֹ אֶת עֹצֶם גְּנוּתוֹ, אֵין הוּא עוֹשֶׂה בָּזֶה אִסּוּר גַּם כֵּן, כֵּיוָן שֶׁגַּם הוּא אֵינוֹ מִתְכַּוֵּן בִּתְשׁוּבָתוֹ לְסַפֵּר גְּנוּתוֹ שֶׁל חֲבֵרוֹ, רַק הוּא אוֹמֵר הָאֱמֶת בִּכְדֵי לְהֵיטִיב עִם זֶה הַשּׁוֹאֵל מֵאִתּוֹ עֵצָה בְּעִנְיָן זֶה, כַּאֲשֶׁר בֵּאַרְנוּ בְּמָקוֹם אַחֵר, דְּזֶה מֻתָּר מִן הַדִּין, אַךְ מְאֹד יִזָּהֵר שֶׁלֹּא לְגַזֵּם אֶת הַדָּבָר, יוֹתֵר מִכְּפִי שֶׁהוּא יוֹדֵעַ אֶת בֵּרוּר הַדָּבָר, וְעוֹד אֵיזֶה פְּרָטִים הַנִּצְרָכִים לָזֶה, וְעַיֵּן לְקַמָּן בִּכְלָל ט' בְּהִלְכוֹת רְכִילוּת מֵעִנְיָן</w:t>
      </w:r>
      <w:r>
        <w:rPr>
          <w:rFonts w:cs="David" w:hint="cs"/>
          <w:color w:val="000000"/>
          <w:sz w:val="24"/>
          <w:szCs w:val="24"/>
          <w:rtl/>
        </w:rPr>
        <w:t xml:space="preserve"> זה.</w:t>
      </w:r>
    </w:p>
    <w:p w:rsidR="00BF25DC" w:rsidRPr="005206E4" w:rsidRDefault="00BF25DC" w:rsidP="0057290C">
      <w:pPr>
        <w:widowControl/>
        <w:tabs>
          <w:tab w:val="left" w:pos="5800"/>
        </w:tabs>
        <w:bidi/>
        <w:ind w:left="-421" w:right="180"/>
        <w:jc w:val="both"/>
        <w:rPr>
          <w:rFonts w:cs="David"/>
          <w:color w:val="000000"/>
          <w:sz w:val="24"/>
          <w:szCs w:val="24"/>
          <w:rtl/>
        </w:rPr>
      </w:pPr>
    </w:p>
    <w:p w:rsidR="00AA66B9" w:rsidRPr="005206E4" w:rsidRDefault="00DC14B4" w:rsidP="0057290C">
      <w:pPr>
        <w:widowControl/>
        <w:tabs>
          <w:tab w:val="left" w:pos="5800"/>
        </w:tabs>
        <w:bidi/>
        <w:ind w:left="-421" w:right="180"/>
        <w:jc w:val="both"/>
        <w:rPr>
          <w:rFonts w:cs="David"/>
          <w:color w:val="000000"/>
          <w:sz w:val="24"/>
          <w:szCs w:val="24"/>
          <w:rtl/>
        </w:rPr>
      </w:pPr>
      <w:r w:rsidRPr="0081157E">
        <w:rPr>
          <w:rFonts w:cs="David" w:hint="cs"/>
          <w:b/>
          <w:bCs/>
          <w:color w:val="000000"/>
          <w:sz w:val="24"/>
          <w:szCs w:val="24"/>
          <w:u w:val="single"/>
          <w:rtl/>
        </w:rPr>
        <w:t>26)</w:t>
      </w:r>
      <w:r>
        <w:rPr>
          <w:rFonts w:cs="David" w:hint="cs"/>
          <w:color w:val="000000"/>
          <w:sz w:val="24"/>
          <w:szCs w:val="24"/>
          <w:rtl/>
        </w:rPr>
        <w:t xml:space="preserve"> </w:t>
      </w:r>
      <w:r w:rsidRPr="00BF25DC">
        <w:rPr>
          <w:rFonts w:cs="David" w:hint="cs"/>
          <w:b/>
          <w:bCs/>
          <w:color w:val="000000"/>
          <w:sz w:val="24"/>
          <w:szCs w:val="24"/>
          <w:u w:val="single"/>
          <w:rtl/>
        </w:rPr>
        <w:t xml:space="preserve">ספר חפץ חיים, הלכות </w:t>
      </w:r>
      <w:r>
        <w:rPr>
          <w:rFonts w:cs="David" w:hint="cs"/>
          <w:b/>
          <w:bCs/>
          <w:color w:val="000000"/>
          <w:sz w:val="24"/>
          <w:szCs w:val="24"/>
          <w:u w:val="single"/>
          <w:rtl/>
        </w:rPr>
        <w:t>רכילות ט, באר מים חיים ס"ק א</w:t>
      </w:r>
    </w:p>
    <w:p w:rsidR="00ED08F8" w:rsidRDefault="00DC14B4" w:rsidP="0057290C">
      <w:pPr>
        <w:widowControl/>
        <w:tabs>
          <w:tab w:val="left" w:pos="5800"/>
        </w:tabs>
        <w:bidi/>
        <w:ind w:left="-421" w:right="180"/>
        <w:jc w:val="both"/>
        <w:rPr>
          <w:rFonts w:cs="David"/>
          <w:color w:val="000000"/>
          <w:sz w:val="24"/>
          <w:szCs w:val="24"/>
          <w:rtl/>
        </w:rPr>
      </w:pPr>
      <w:r w:rsidRPr="00DC14B4">
        <w:rPr>
          <w:rFonts w:cs="David"/>
          <w:color w:val="000000"/>
          <w:sz w:val="24"/>
          <w:szCs w:val="24"/>
          <w:rtl/>
        </w:rPr>
        <w:t xml:space="preserve">ונ"ל דמחויב מן הדין להגיד לו. וראיה ממה דגרסינן בסנהדרין (ע"ג ע"א) מנין לרואה את חבירו טובע בנהר וכו' או לסטין באין עליו, תלמוד לומר </w:t>
      </w:r>
      <w:r w:rsidR="0081157E">
        <w:rPr>
          <w:rFonts w:cs="David" w:hint="cs"/>
          <w:color w:val="000000"/>
          <w:sz w:val="24"/>
          <w:szCs w:val="24"/>
          <w:rtl/>
        </w:rPr>
        <w:t>"</w:t>
      </w:r>
      <w:r w:rsidRPr="00DC14B4">
        <w:rPr>
          <w:rFonts w:cs="David"/>
          <w:color w:val="000000"/>
          <w:sz w:val="24"/>
          <w:szCs w:val="24"/>
          <w:rtl/>
        </w:rPr>
        <w:t>לא תעמוד על דם רעך</w:t>
      </w:r>
      <w:r w:rsidR="0081157E">
        <w:rPr>
          <w:rFonts w:cs="David" w:hint="cs"/>
          <w:color w:val="000000"/>
          <w:sz w:val="24"/>
          <w:szCs w:val="24"/>
          <w:rtl/>
        </w:rPr>
        <w:t>"</w:t>
      </w:r>
      <w:r w:rsidRPr="00DC14B4">
        <w:rPr>
          <w:rFonts w:cs="David"/>
          <w:color w:val="000000"/>
          <w:sz w:val="24"/>
          <w:szCs w:val="24"/>
          <w:rtl/>
        </w:rPr>
        <w:t>, והובא דין זה בח"מ בסימן תכ"ו שצריך לילך ולגלות אזנו בזה עי"ש. ואין לדחות דהתם דוקא שלסטין רוצין להרגו, ולכן כדי להציל את הנפש צריך לילך ולהרגיל עליהן כדי שישמור את עצמו</w:t>
      </w:r>
      <w:r>
        <w:rPr>
          <w:rFonts w:cs="David" w:hint="cs"/>
          <w:color w:val="000000"/>
          <w:sz w:val="24"/>
          <w:szCs w:val="24"/>
          <w:rtl/>
        </w:rPr>
        <w:t>...</w:t>
      </w:r>
    </w:p>
    <w:p w:rsidR="00DC14B4" w:rsidRPr="00BF25DC" w:rsidRDefault="00DC14B4" w:rsidP="0057290C">
      <w:pPr>
        <w:widowControl/>
        <w:tabs>
          <w:tab w:val="left" w:pos="5800"/>
        </w:tabs>
        <w:bidi/>
        <w:ind w:left="-421" w:right="180"/>
        <w:jc w:val="both"/>
        <w:rPr>
          <w:rFonts w:cs="David"/>
          <w:b/>
          <w:bCs/>
          <w:color w:val="000000"/>
          <w:sz w:val="24"/>
          <w:szCs w:val="24"/>
          <w:u w:val="single"/>
          <w:rtl/>
        </w:rPr>
      </w:pPr>
    </w:p>
    <w:p w:rsidR="00ED08F8" w:rsidRPr="00BF25DC" w:rsidRDefault="00041F0C" w:rsidP="0057290C">
      <w:pPr>
        <w:widowControl/>
        <w:tabs>
          <w:tab w:val="left" w:pos="5800"/>
        </w:tabs>
        <w:bidi/>
        <w:ind w:left="-421" w:right="180"/>
        <w:jc w:val="both"/>
        <w:rPr>
          <w:rFonts w:cs="David"/>
          <w:b/>
          <w:bCs/>
          <w:color w:val="000000"/>
          <w:sz w:val="24"/>
          <w:szCs w:val="24"/>
          <w:u w:val="single"/>
          <w:rtl/>
        </w:rPr>
      </w:pPr>
      <w:r>
        <w:rPr>
          <w:rFonts w:cs="David" w:hint="cs"/>
          <w:b/>
          <w:bCs/>
          <w:color w:val="000000"/>
          <w:sz w:val="24"/>
          <w:szCs w:val="24"/>
          <w:u w:val="single"/>
          <w:rtl/>
        </w:rPr>
        <w:t>27</w:t>
      </w:r>
      <w:r w:rsidR="00ED08F8" w:rsidRPr="00BF25DC">
        <w:rPr>
          <w:rFonts w:cs="David"/>
          <w:b/>
          <w:bCs/>
          <w:color w:val="000000"/>
          <w:sz w:val="24"/>
          <w:szCs w:val="24"/>
          <w:u w:val="single"/>
          <w:rtl/>
        </w:rPr>
        <w:t xml:space="preserve">) </w:t>
      </w:r>
      <w:r w:rsidR="00ED08F8" w:rsidRPr="00BF25DC">
        <w:rPr>
          <w:rFonts w:cs="David" w:hint="cs"/>
          <w:b/>
          <w:bCs/>
          <w:color w:val="000000"/>
          <w:sz w:val="24"/>
          <w:szCs w:val="24"/>
          <w:u w:val="single"/>
          <w:rtl/>
        </w:rPr>
        <w:t xml:space="preserve">ספר חפץ חיים, הלכות </w:t>
      </w:r>
      <w:r>
        <w:rPr>
          <w:rFonts w:cs="David" w:hint="cs"/>
          <w:b/>
          <w:bCs/>
          <w:color w:val="000000"/>
          <w:sz w:val="24"/>
          <w:szCs w:val="24"/>
          <w:u w:val="single"/>
          <w:rtl/>
        </w:rPr>
        <w:t>רכילות ט</w:t>
      </w:r>
      <w:r w:rsidR="00ED08F8">
        <w:rPr>
          <w:rFonts w:cs="David" w:hint="cs"/>
          <w:b/>
          <w:bCs/>
          <w:color w:val="000000"/>
          <w:sz w:val="24"/>
          <w:szCs w:val="24"/>
          <w:u w:val="single"/>
          <w:rtl/>
        </w:rPr>
        <w:t>:ב</w:t>
      </w:r>
      <w:r w:rsidR="00195368">
        <w:rPr>
          <w:rFonts w:cs="David" w:hint="cs"/>
          <w:b/>
          <w:bCs/>
          <w:color w:val="000000"/>
          <w:sz w:val="24"/>
          <w:szCs w:val="24"/>
          <w:u w:val="single"/>
          <w:rtl/>
        </w:rPr>
        <w:t>, באר מים חיים ס"ק ח</w:t>
      </w:r>
    </w:p>
    <w:p w:rsidR="00041F0C" w:rsidRPr="00041F0C" w:rsidRDefault="00041F0C" w:rsidP="0057290C">
      <w:pPr>
        <w:widowControl/>
        <w:tabs>
          <w:tab w:val="left" w:pos="5800"/>
        </w:tabs>
        <w:bidi/>
        <w:ind w:left="-421" w:right="180"/>
        <w:jc w:val="both"/>
        <w:rPr>
          <w:color w:val="000000"/>
          <w:sz w:val="24"/>
          <w:szCs w:val="24"/>
          <w:rtl/>
        </w:rPr>
      </w:pPr>
      <w:r w:rsidRPr="00041F0C">
        <w:rPr>
          <w:rFonts w:cs="David"/>
          <w:color w:val="000000"/>
          <w:sz w:val="24"/>
          <w:szCs w:val="24"/>
          <w:rtl/>
        </w:rPr>
        <w:t>אַךְ צָרִיךְ לָזֶה חֲמִשָּׁה פְּרָטִים שֶׁאֲבָאֲרֵם בְּסָמוּךְ:</w:t>
      </w:r>
    </w:p>
    <w:p w:rsidR="00041F0C" w:rsidRPr="00041F0C" w:rsidRDefault="00041F0C" w:rsidP="0057290C">
      <w:pPr>
        <w:widowControl/>
        <w:tabs>
          <w:tab w:val="left" w:pos="5800"/>
        </w:tabs>
        <w:bidi/>
        <w:ind w:left="-421" w:right="180"/>
        <w:jc w:val="both"/>
        <w:rPr>
          <w:color w:val="000000"/>
          <w:sz w:val="24"/>
          <w:szCs w:val="24"/>
          <w:rtl/>
        </w:rPr>
      </w:pPr>
      <w:r w:rsidRPr="00041F0C">
        <w:rPr>
          <w:rFonts w:cs="David"/>
          <w:color w:val="000000"/>
          <w:sz w:val="24"/>
          <w:szCs w:val="24"/>
          <w:rtl/>
        </w:rPr>
        <w:t>וְאֵלּוּ הֵן:</w:t>
      </w:r>
    </w:p>
    <w:p w:rsidR="00041F0C" w:rsidRPr="00041F0C" w:rsidRDefault="00041F0C" w:rsidP="0057290C">
      <w:pPr>
        <w:widowControl/>
        <w:tabs>
          <w:tab w:val="left" w:pos="5800"/>
        </w:tabs>
        <w:bidi/>
        <w:ind w:left="-421" w:right="180"/>
        <w:jc w:val="both"/>
        <w:rPr>
          <w:color w:val="000000"/>
          <w:sz w:val="24"/>
          <w:szCs w:val="24"/>
          <w:rtl/>
        </w:rPr>
      </w:pPr>
      <w:r w:rsidRPr="00041F0C">
        <w:rPr>
          <w:rFonts w:cs="David"/>
          <w:color w:val="000000"/>
          <w:sz w:val="24"/>
          <w:szCs w:val="24"/>
          <w:rtl/>
        </w:rPr>
        <w:t>א) יִזָּהֵר מְאֹד, שֶׁלֹּא יַחְלִיט תֵּכֶף אֶת הָעִנְיָן בְּ</w:t>
      </w:r>
      <w:r w:rsidR="00421585">
        <w:rPr>
          <w:rFonts w:cs="David"/>
          <w:color w:val="000000"/>
          <w:sz w:val="24"/>
          <w:szCs w:val="24"/>
          <w:rtl/>
        </w:rPr>
        <w:t xml:space="preserve">דַעְתּוֹ לְעִנְיָן רַע, רַק </w:t>
      </w:r>
      <w:r w:rsidRPr="00041F0C">
        <w:rPr>
          <w:rFonts w:cs="David"/>
          <w:color w:val="000000"/>
          <w:sz w:val="24"/>
          <w:szCs w:val="24"/>
          <w:rtl/>
        </w:rPr>
        <w:t>יִתְבּוֹנֵן הֵיטֵב מִתְּחִלָּה, אִם הוּא בְּעֶצֶם רַע:</w:t>
      </w:r>
    </w:p>
    <w:p w:rsidR="00041F0C" w:rsidRPr="00041F0C" w:rsidRDefault="00041F0C" w:rsidP="0057290C">
      <w:pPr>
        <w:widowControl/>
        <w:tabs>
          <w:tab w:val="left" w:pos="5800"/>
        </w:tabs>
        <w:bidi/>
        <w:ind w:left="-421" w:right="180"/>
        <w:jc w:val="both"/>
        <w:rPr>
          <w:color w:val="000000"/>
          <w:sz w:val="24"/>
          <w:szCs w:val="24"/>
          <w:rtl/>
        </w:rPr>
      </w:pPr>
      <w:r w:rsidRPr="00041F0C">
        <w:rPr>
          <w:rFonts w:cs="David"/>
          <w:color w:val="000000"/>
          <w:sz w:val="24"/>
          <w:szCs w:val="24"/>
          <w:rtl/>
        </w:rPr>
        <w:t>ב) שֶׁלֹּא יַגְדִּיל בְּסִפּוּרוֹ אֶת הָעִנְיָן לְרַע יוֹתֵר מִמַּה שֶּׁהוּא:</w:t>
      </w:r>
    </w:p>
    <w:p w:rsidR="00041F0C" w:rsidRPr="00041F0C" w:rsidRDefault="00421585" w:rsidP="0057290C">
      <w:pPr>
        <w:widowControl/>
        <w:tabs>
          <w:tab w:val="left" w:pos="5800"/>
        </w:tabs>
        <w:bidi/>
        <w:ind w:left="-421" w:right="180"/>
        <w:jc w:val="both"/>
        <w:rPr>
          <w:color w:val="000000"/>
          <w:sz w:val="24"/>
          <w:szCs w:val="24"/>
          <w:rtl/>
        </w:rPr>
      </w:pPr>
      <w:r>
        <w:rPr>
          <w:rFonts w:cs="David"/>
          <w:color w:val="000000"/>
          <w:sz w:val="24"/>
          <w:szCs w:val="24"/>
          <w:rtl/>
        </w:rPr>
        <w:t>ג) שֶׁיְּכַוֵּן</w:t>
      </w:r>
      <w:r w:rsidR="00041F0C" w:rsidRPr="00041F0C">
        <w:rPr>
          <w:rFonts w:cs="David"/>
          <w:color w:val="000000"/>
          <w:sz w:val="24"/>
          <w:szCs w:val="24"/>
          <w:rtl/>
        </w:rPr>
        <w:t xml:space="preserve"> רַק לְתוֹעֶלֶת, דְּהַיְנוּ, לְסַלֵּק הַנְּזָקִין מִזֶּה, וְלֹא מִצַּד שִׂנְאָה עַל הַשֶּׁכְּנֶגְדּוֹ:</w:t>
      </w:r>
    </w:p>
    <w:p w:rsidR="00041F0C" w:rsidRPr="00041F0C" w:rsidRDefault="00041F0C" w:rsidP="0057290C">
      <w:pPr>
        <w:widowControl/>
        <w:tabs>
          <w:tab w:val="left" w:pos="5800"/>
        </w:tabs>
        <w:bidi/>
        <w:ind w:left="-421" w:right="180"/>
        <w:jc w:val="both"/>
        <w:rPr>
          <w:color w:val="000000"/>
          <w:sz w:val="24"/>
          <w:szCs w:val="24"/>
          <w:rtl/>
        </w:rPr>
      </w:pPr>
      <w:r w:rsidRPr="00041F0C">
        <w:rPr>
          <w:rFonts w:cs="David"/>
          <w:color w:val="000000"/>
          <w:sz w:val="24"/>
          <w:szCs w:val="24"/>
          <w:rtl/>
        </w:rPr>
        <w:t>(וּבְזֶה הַפְּרָט הַג' נִכְלָל גַּם כֵּן עוֹד עִנְיָן אַחֵר, שֶׁמִּלְבַד הַכַּוָּנָה, שֶׁיְּכַוֵּן לְתוֹעֶלֶת, וְלֹא מִצַּד שִׂנְאָה, יִתְבּוֹנֵן מִתְּחִלָּה, אִם תָּבוֹא מִזֶּה תּוֹע</w:t>
      </w:r>
      <w:r w:rsidR="00421585">
        <w:rPr>
          <w:rFonts w:cs="David"/>
          <w:color w:val="000000"/>
          <w:sz w:val="24"/>
          <w:szCs w:val="24"/>
          <w:rtl/>
        </w:rPr>
        <w:t xml:space="preserve">ֶלֶת, לַאֲפוּקֵי (לְהוֹצִיא) </w:t>
      </w:r>
      <w:r w:rsidRPr="00041F0C">
        <w:rPr>
          <w:rFonts w:cs="David"/>
          <w:color w:val="000000"/>
          <w:sz w:val="24"/>
          <w:szCs w:val="24"/>
          <w:rtl/>
        </w:rPr>
        <w:t xml:space="preserve"> מִמַּה שֶּׁמָּצוּי כַּמָּה פְּעָמִים, שֶׁאֲפִלּוּ אִם יֹאמַר לוֹ, לֹא יִשְׁמַע</w:t>
      </w:r>
      <w:r w:rsidR="00421585">
        <w:rPr>
          <w:rFonts w:cs="David"/>
          <w:color w:val="000000"/>
          <w:sz w:val="24"/>
          <w:szCs w:val="24"/>
          <w:rtl/>
        </w:rPr>
        <w:t xml:space="preserve"> לוֹ, וְיִשְׁתַּתֵּף עִמּוֹ,</w:t>
      </w:r>
      <w:r w:rsidRPr="00041F0C">
        <w:rPr>
          <w:rFonts w:cs="David"/>
          <w:color w:val="000000"/>
          <w:sz w:val="24"/>
          <w:szCs w:val="24"/>
          <w:rtl/>
        </w:rPr>
        <w:t xml:space="preserve"> וְאַחַר כָּךְ כְּשֶׁיַּרְגִּיזוֹ חֲבֵרוֹ בְּאֵיזֶה דָּבָר, אוֹמֵר לוֹ, יָפֶה אָמַר עָלֶיךָ פְּלוֹנִי, שֶׁאֵין רָאוּי לְהִשְׁתַּתֵּף עִמְּךָ, וְכַיּוֹצֵא בָּזֶה, לַאֲנָשִׁים כָּאֵלּוּ שֶׁהוּא מַכִּירָם, שֶׁיֵּשׁ לָהֶם מִדָּה רָעָה זוֹ דִּרְכִילוּת, לֹא יְצֻיַּר שׁוּם הֶתֵּר, כִּי הוּא מַכְשִׁיל אֶת הָעִוְּרִים הַלָּלוּ בְּלֹא תַעֲשֶׂה גְּמוּרָה דִּרְכִילוּת):</w:t>
      </w:r>
    </w:p>
    <w:p w:rsidR="00421585" w:rsidRDefault="00421585" w:rsidP="0057290C">
      <w:pPr>
        <w:widowControl/>
        <w:tabs>
          <w:tab w:val="left" w:pos="5800"/>
        </w:tabs>
        <w:bidi/>
        <w:ind w:left="-421" w:right="180"/>
        <w:jc w:val="both"/>
        <w:rPr>
          <w:rFonts w:cs="David"/>
          <w:color w:val="000000"/>
          <w:sz w:val="24"/>
          <w:szCs w:val="24"/>
          <w:rtl/>
        </w:rPr>
      </w:pPr>
      <w:r>
        <w:rPr>
          <w:rFonts w:cs="David"/>
          <w:color w:val="000000"/>
          <w:sz w:val="24"/>
          <w:szCs w:val="24"/>
          <w:rtl/>
        </w:rPr>
        <w:t>ד) אִם (</w:t>
      </w:r>
      <w:r w:rsidR="00041F0C" w:rsidRPr="00041F0C">
        <w:rPr>
          <w:rFonts w:cs="David"/>
          <w:color w:val="000000"/>
          <w:sz w:val="24"/>
          <w:szCs w:val="24"/>
          <w:rtl/>
        </w:rPr>
        <w:t>הוּא יָכוֹל לְסַבֵּב אֶת הַתּוֹעֶלֶת הַזּוֹ, מִבְּלִי שֶׁיִּצְטָרֵךְ לְגַלּוֹת לְפָנָיו עִנְיָנָיו לְרַע, אֵין לְסַפֵּר עָלָיו</w:t>
      </w:r>
    </w:p>
    <w:p w:rsidR="00195368" w:rsidRDefault="00195368" w:rsidP="0057290C">
      <w:pPr>
        <w:widowControl/>
        <w:tabs>
          <w:tab w:val="left" w:pos="5800"/>
        </w:tabs>
        <w:bidi/>
        <w:ind w:left="-421" w:right="180"/>
        <w:jc w:val="both"/>
        <w:rPr>
          <w:rFonts w:cs="David"/>
          <w:color w:val="000000"/>
          <w:sz w:val="24"/>
          <w:szCs w:val="24"/>
          <w:rtl/>
        </w:rPr>
      </w:pPr>
      <w:r w:rsidRPr="00195368">
        <w:rPr>
          <w:rFonts w:cs="David"/>
          <w:b/>
          <w:bCs/>
          <w:color w:val="000000"/>
          <w:sz w:val="24"/>
          <w:szCs w:val="24"/>
          <w:u w:val="single"/>
          <w:rtl/>
        </w:rPr>
        <w:t>הפרטים הנ"ל</w:t>
      </w:r>
      <w:r>
        <w:rPr>
          <w:rFonts w:cs="David" w:hint="cs"/>
          <w:color w:val="000000"/>
          <w:sz w:val="24"/>
          <w:szCs w:val="24"/>
          <w:rtl/>
        </w:rPr>
        <w:t xml:space="preserve"> - </w:t>
      </w:r>
      <w:r w:rsidRPr="00195368">
        <w:rPr>
          <w:rFonts w:cs="David"/>
          <w:color w:val="000000"/>
          <w:sz w:val="24"/>
          <w:szCs w:val="24"/>
          <w:rtl/>
        </w:rPr>
        <w:t xml:space="preserve">ומפני שהקלקול יותר מצוי בענינים אלו לכן אחזרם כאן בהדיא ובמעט תוספות. א) שיתברר אצלו מתחלה כי דבר זה הוא בכלל חולי הגוף, לאפוקי אם הוא רק חלוש בטבעו (כענין שאמרו קצירי ומריעי רבנן) אינו </w:t>
      </w:r>
      <w:r w:rsidRPr="00195368">
        <w:rPr>
          <w:rFonts w:cs="David"/>
          <w:color w:val="000000"/>
          <w:sz w:val="24"/>
          <w:szCs w:val="24"/>
          <w:rtl/>
        </w:rPr>
        <w:lastRenderedPageBreak/>
        <w:t>בכלל חולי. ב) שלא יגדיל את ענין המחלה יותר ממה שהיא. ג) שיכוין לתועלת המחותן, ולא מצד שנאת החתן. ובזה הפרט נכלל עוד ענין אחד, שיתבונן מתחלה אם תבוא תועלת מדיבורו, לאפוקי אם הוא משער שלא ישמע לו וישתדך עמו. ודבר זה מצוי מאוד בעניני השידוך כאשר כתבנו לעיל בכלל ט' בבמ"ח ס"ק ד':</w:t>
      </w:r>
    </w:p>
    <w:p w:rsidR="00AA66B9" w:rsidRPr="00AA66B9" w:rsidRDefault="00AA66B9" w:rsidP="0057290C">
      <w:pPr>
        <w:widowControl/>
        <w:tabs>
          <w:tab w:val="left" w:pos="5800"/>
        </w:tabs>
        <w:bidi/>
        <w:ind w:left="-421" w:right="180"/>
        <w:jc w:val="both"/>
        <w:rPr>
          <w:rFonts w:cs="David"/>
          <w:b/>
          <w:bCs/>
          <w:color w:val="000000"/>
          <w:sz w:val="24"/>
          <w:szCs w:val="24"/>
          <w:u w:val="single"/>
          <w:rtl/>
        </w:rPr>
      </w:pPr>
    </w:p>
    <w:p w:rsidR="000C30D5" w:rsidRPr="00AA66B9" w:rsidRDefault="00AA66B9" w:rsidP="0057290C">
      <w:pPr>
        <w:widowControl/>
        <w:tabs>
          <w:tab w:val="left" w:pos="5800"/>
        </w:tabs>
        <w:bidi/>
        <w:ind w:left="-421" w:right="180"/>
        <w:jc w:val="both"/>
        <w:rPr>
          <w:rFonts w:cs="David"/>
          <w:b/>
          <w:bCs/>
          <w:color w:val="000000"/>
          <w:sz w:val="24"/>
          <w:szCs w:val="24"/>
          <w:u w:val="single"/>
          <w:rtl/>
        </w:rPr>
      </w:pPr>
      <w:r>
        <w:rPr>
          <w:rFonts w:cs="David"/>
          <w:b/>
          <w:bCs/>
          <w:color w:val="000000"/>
          <w:sz w:val="24"/>
          <w:szCs w:val="24"/>
          <w:u w:val="single"/>
          <w:rtl/>
        </w:rPr>
        <w:t>28) שו"ת ציץ אליעזר</w:t>
      </w:r>
      <w:r>
        <w:rPr>
          <w:rFonts w:cs="David" w:hint="cs"/>
          <w:b/>
          <w:bCs/>
          <w:color w:val="000000"/>
          <w:sz w:val="24"/>
          <w:szCs w:val="24"/>
          <w:u w:val="single"/>
          <w:rtl/>
        </w:rPr>
        <w:t>,</w:t>
      </w:r>
      <w:r w:rsidR="000C30D5" w:rsidRPr="00AA66B9">
        <w:rPr>
          <w:rFonts w:cs="David"/>
          <w:b/>
          <w:bCs/>
          <w:color w:val="000000"/>
          <w:sz w:val="24"/>
          <w:szCs w:val="24"/>
          <w:u w:val="single"/>
          <w:rtl/>
        </w:rPr>
        <w:t xml:space="preserve"> חלק יב, פא:יז</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למדנו מהאמור ששבועה שלא להעיד או שלא יגלה לחבירו דבר שיצילנו מן ההפסד לא חלה משום דהו"ל נשבע לבטל מצוה וא"כ אותו הדבר ברופא שמבטיח לחולה או שנשבע על כך שלא להעיד לרעתו ושלא לגלות דבר שיציל את חבירו מן ההפסד כשיצא לו מזה רעה, בדומה למה ששואל עוד כבו' בדבריו פרטים למעבידו וכדומה, הו"ל נשבע לבטל מצוה ולא חלה השבועה ומותר וגם חייב להעיד.</w:t>
      </w:r>
    </w:p>
    <w:p w:rsidR="000C30D5" w:rsidRPr="00AA66B9" w:rsidRDefault="000C30D5" w:rsidP="0057290C">
      <w:pPr>
        <w:widowControl/>
        <w:tabs>
          <w:tab w:val="left" w:pos="5800"/>
        </w:tabs>
        <w:bidi/>
        <w:ind w:left="-421" w:right="180"/>
        <w:jc w:val="both"/>
        <w:rPr>
          <w:rFonts w:cs="David"/>
          <w:b/>
          <w:bCs/>
          <w:color w:val="000000"/>
          <w:sz w:val="24"/>
          <w:szCs w:val="28"/>
          <w:u w:val="single"/>
          <w:rtl/>
        </w:rPr>
      </w:pPr>
    </w:p>
    <w:p w:rsidR="000C30D5" w:rsidRPr="00AA66B9" w:rsidRDefault="000C30D5" w:rsidP="0057290C">
      <w:pPr>
        <w:widowControl/>
        <w:tabs>
          <w:tab w:val="left" w:pos="5800"/>
        </w:tabs>
        <w:bidi/>
        <w:ind w:left="-421" w:right="180"/>
        <w:jc w:val="both"/>
        <w:rPr>
          <w:rFonts w:cs="David"/>
          <w:b/>
          <w:bCs/>
          <w:color w:val="000000"/>
          <w:sz w:val="24"/>
          <w:szCs w:val="28"/>
          <w:u w:val="single"/>
          <w:rtl/>
        </w:rPr>
      </w:pPr>
      <w:r w:rsidRPr="00AA66B9">
        <w:rPr>
          <w:rFonts w:cs="David"/>
          <w:b/>
          <w:bCs/>
          <w:color w:val="000000"/>
          <w:sz w:val="24"/>
          <w:szCs w:val="24"/>
          <w:u w:val="single"/>
          <w:rtl/>
        </w:rPr>
        <w:t>29) שו"ת אגרות משה, יורה דעה, חלק ב, קג:ד</w:t>
      </w:r>
    </w:p>
    <w:p w:rsidR="000C30D5" w:rsidRPr="005206E4" w:rsidRDefault="000C30D5" w:rsidP="0057290C">
      <w:pPr>
        <w:widowControl/>
        <w:tabs>
          <w:tab w:val="left" w:pos="5800"/>
        </w:tabs>
        <w:bidi/>
        <w:ind w:left="-421" w:right="180"/>
        <w:jc w:val="both"/>
        <w:rPr>
          <w:rFonts w:cs="David"/>
          <w:color w:val="000000"/>
          <w:sz w:val="24"/>
          <w:szCs w:val="24"/>
          <w:rtl/>
        </w:rPr>
      </w:pPr>
      <w:r w:rsidRPr="005206E4">
        <w:rPr>
          <w:rFonts w:cs="David"/>
          <w:color w:val="000000"/>
          <w:sz w:val="24"/>
          <w:szCs w:val="24"/>
          <w:rtl/>
        </w:rPr>
        <w:t>ובדבר אם רשאי המלמד לומר לתלמידיו שאם יודעין מי עשה את דבר הגנאי יודיע לו, הוא דבר מכוער לעשות כן דזה יגרום שיקילו בלשון הרע... אבל הא שייך זה כשמתעורר מעצמו לספר להרב כדי שיוכיחו, ולא כשהרב יגזור על תלמידיו שיספרו לו אם יודעים דבר חגונה אף כשהתלמידים הם גדולי עולם ואצלינו לא שייך להחשיב בכלל שהוא לשמה אף בגדולים וכ"ש שלא שייך זה בקטנים.</w:t>
      </w:r>
    </w:p>
    <w:p w:rsidR="000C30D5" w:rsidRPr="005206E4" w:rsidRDefault="000C30D5" w:rsidP="0057290C">
      <w:pPr>
        <w:ind w:left="-421"/>
        <w:rPr>
          <w:rFonts w:cs="David"/>
          <w:lang w:val="en-US"/>
        </w:rPr>
      </w:pPr>
    </w:p>
    <w:sectPr w:rsidR="000C30D5" w:rsidRPr="005206E4">
      <w:headerReference w:type="default" r:id="rId6"/>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5D" w:rsidRDefault="00670E5D">
      <w:pPr>
        <w:rPr>
          <w:rtl/>
        </w:rPr>
      </w:pPr>
      <w:r>
        <w:separator/>
      </w:r>
    </w:p>
  </w:endnote>
  <w:endnote w:type="continuationSeparator" w:id="0">
    <w:p w:rsidR="00670E5D" w:rsidRDefault="00670E5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5D" w:rsidRDefault="00670E5D">
      <w:pPr>
        <w:rPr>
          <w:rtl/>
        </w:rPr>
      </w:pPr>
      <w:r>
        <w:separator/>
      </w:r>
    </w:p>
  </w:footnote>
  <w:footnote w:type="continuationSeparator" w:id="0">
    <w:p w:rsidR="00670E5D" w:rsidRDefault="00670E5D">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F6" w:rsidRDefault="00E226AC">
    <w:pPr>
      <w:tabs>
        <w:tab w:val="center" w:pos="4680"/>
      </w:tabs>
      <w:suppressAutoHyphens/>
      <w:spacing w:line="240" w:lineRule="atLeast"/>
      <w:jc w:val="both"/>
      <w:rPr>
        <w:rFonts w:ascii="CG Times" w:hAnsi="CG Times" w:cs="CG Times"/>
        <w:spacing w:val="-3"/>
        <w:sz w:val="28"/>
        <w:szCs w:val="28"/>
        <w:lang w:val="en-US" w:eastAsia="en-US"/>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5905500" cy="1771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2AF6" w:rsidRDefault="00EC2AF6">
                          <w:pPr>
                            <w:tabs>
                              <w:tab w:val="center" w:pos="4650"/>
                              <w:tab w:val="right" w:pos="9300"/>
                            </w:tabs>
                            <w:suppressAutoHyphens/>
                            <w:spacing w:line="240" w:lineRule="atLeast"/>
                            <w:rPr>
                              <w:sz w:val="24"/>
                              <w:szCs w:val="24"/>
                              <w:lang w:val="en-US"/>
                            </w:rPr>
                          </w:pPr>
                          <w:r>
                            <w:rPr>
                              <w:rFonts w:ascii="CG Times" w:hAnsi="CG Times"/>
                              <w:sz w:val="28"/>
                              <w:szCs w:val="28"/>
                              <w:lang w:val="en-US"/>
                            </w:rPr>
                            <w:tab/>
                          </w:r>
                          <w:r>
                            <w:rPr>
                              <w:rFonts w:ascii="CG Times" w:hAnsi="CG Times"/>
                              <w:sz w:val="28"/>
                              <w:szCs w:val="28"/>
                              <w:lang w:val="en-US"/>
                            </w:rPr>
                            <w:tab/>
                          </w:r>
                          <w:r>
                            <w:rPr>
                              <w:sz w:val="24"/>
                              <w:szCs w:val="24"/>
                              <w:lang w:val="en-US"/>
                            </w:rPr>
                            <w:fldChar w:fldCharType="begin"/>
                          </w:r>
                          <w:r>
                            <w:rPr>
                              <w:sz w:val="24"/>
                              <w:szCs w:val="24"/>
                              <w:lang w:val="en-US"/>
                            </w:rPr>
                            <w:instrText>page \* arabic</w:instrText>
                          </w:r>
                          <w:r>
                            <w:rPr>
                              <w:sz w:val="24"/>
                              <w:szCs w:val="24"/>
                              <w:lang w:val="en-US"/>
                            </w:rPr>
                            <w:fldChar w:fldCharType="separate"/>
                          </w:r>
                          <w:r w:rsidR="001E0E41">
                            <w:rPr>
                              <w:noProof/>
                              <w:sz w:val="24"/>
                              <w:szCs w:val="24"/>
                              <w:lang w:val="en-US"/>
                            </w:rPr>
                            <w:t>2</w:t>
                          </w:r>
                          <w:r>
                            <w:rPr>
                              <w:sz w:val="24"/>
                              <w:szCs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d3gIAAF4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" o:allowincell="f" filled="f" stroked="f" strokeweight="0">
              <v:textbox inset="0,0,0,0">
                <w:txbxContent>
                  <w:p w:rsidR="00EC2AF6" w:rsidRDefault="00EC2AF6">
                    <w:pPr>
                      <w:tabs>
                        <w:tab w:val="center" w:pos="4650"/>
                        <w:tab w:val="right" w:pos="9300"/>
                      </w:tabs>
                      <w:suppressAutoHyphens/>
                      <w:spacing w:line="240" w:lineRule="atLeast"/>
                      <w:rPr>
                        <w:sz w:val="24"/>
                        <w:szCs w:val="24"/>
                        <w:lang w:val="en-US"/>
                      </w:rPr>
                    </w:pPr>
                    <w:r>
                      <w:rPr>
                        <w:rFonts w:ascii="CG Times" w:hAnsi="CG Times"/>
                        <w:sz w:val="28"/>
                        <w:szCs w:val="28"/>
                        <w:lang w:val="en-US"/>
                      </w:rPr>
                      <w:tab/>
                    </w:r>
                    <w:r>
                      <w:rPr>
                        <w:rFonts w:ascii="CG Times" w:hAnsi="CG Times"/>
                        <w:sz w:val="28"/>
                        <w:szCs w:val="28"/>
                        <w:lang w:val="en-US"/>
                      </w:rPr>
                      <w:tab/>
                    </w:r>
                    <w:r>
                      <w:rPr>
                        <w:sz w:val="24"/>
                        <w:szCs w:val="24"/>
                        <w:lang w:val="en-US"/>
                      </w:rPr>
                      <w:fldChar w:fldCharType="begin"/>
                    </w:r>
                    <w:r>
                      <w:rPr>
                        <w:sz w:val="24"/>
                        <w:szCs w:val="24"/>
                        <w:lang w:val="en-US"/>
                      </w:rPr>
                      <w:instrText>page \* arabic</w:instrText>
                    </w:r>
                    <w:r>
                      <w:rPr>
                        <w:sz w:val="24"/>
                        <w:szCs w:val="24"/>
                        <w:lang w:val="en-US"/>
                      </w:rPr>
                      <w:fldChar w:fldCharType="separate"/>
                    </w:r>
                    <w:r w:rsidR="001E0E41">
                      <w:rPr>
                        <w:noProof/>
                        <w:sz w:val="24"/>
                        <w:szCs w:val="24"/>
                        <w:lang w:val="en-US"/>
                      </w:rPr>
                      <w:t>2</w:t>
                    </w:r>
                    <w:r>
                      <w:rPr>
                        <w:sz w:val="24"/>
                        <w:szCs w:val="24"/>
                        <w:lang w:val="en-US"/>
                      </w:rPr>
                      <w:fldChar w:fldCharType="end"/>
                    </w:r>
                  </w:p>
                </w:txbxContent>
              </v:textbox>
              <w10:wrap anchorx="margin"/>
            </v:rect>
          </w:pict>
        </mc:Fallback>
      </mc:AlternateContent>
    </w:r>
    <w:r w:rsidR="00EC2AF6">
      <w:rPr>
        <w:rFonts w:ascii="CG Times" w:hAnsi="CG Times" w:cs="CG Times"/>
        <w:spacing w:val="-3"/>
        <w:sz w:val="28"/>
        <w:szCs w:val="28"/>
        <w:lang w:val="en-US" w:eastAsia="en-US"/>
      </w:rPr>
      <w:tab/>
      <w:t>SNITCHING AND TELLING SECRETS</w:t>
    </w:r>
  </w:p>
  <w:p w:rsidR="00EC2AF6" w:rsidRDefault="00EC2AF6">
    <w:pPr>
      <w:spacing w:after="476" w:line="100" w:lineRule="exact"/>
      <w:rPr>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5"/>
    <w:rsid w:val="00024148"/>
    <w:rsid w:val="00041F0C"/>
    <w:rsid w:val="000555F6"/>
    <w:rsid w:val="00094281"/>
    <w:rsid w:val="0009570E"/>
    <w:rsid w:val="000C30D5"/>
    <w:rsid w:val="000C78BF"/>
    <w:rsid w:val="00125F9E"/>
    <w:rsid w:val="001453B6"/>
    <w:rsid w:val="00195368"/>
    <w:rsid w:val="00197C56"/>
    <w:rsid w:val="001B34DA"/>
    <w:rsid w:val="001E0E41"/>
    <w:rsid w:val="001F3A68"/>
    <w:rsid w:val="00203296"/>
    <w:rsid w:val="002C5A89"/>
    <w:rsid w:val="00410E4F"/>
    <w:rsid w:val="00421585"/>
    <w:rsid w:val="004E76F5"/>
    <w:rsid w:val="00507FB5"/>
    <w:rsid w:val="005206E4"/>
    <w:rsid w:val="00551EF9"/>
    <w:rsid w:val="0057290C"/>
    <w:rsid w:val="006011E6"/>
    <w:rsid w:val="00670E5D"/>
    <w:rsid w:val="006B4B0F"/>
    <w:rsid w:val="006E5039"/>
    <w:rsid w:val="007D011F"/>
    <w:rsid w:val="0081157E"/>
    <w:rsid w:val="00851A16"/>
    <w:rsid w:val="00880119"/>
    <w:rsid w:val="009E30EA"/>
    <w:rsid w:val="00A406C0"/>
    <w:rsid w:val="00A868E3"/>
    <w:rsid w:val="00AA66B9"/>
    <w:rsid w:val="00AF2C43"/>
    <w:rsid w:val="00B10439"/>
    <w:rsid w:val="00B14E0F"/>
    <w:rsid w:val="00BD638E"/>
    <w:rsid w:val="00BE1A97"/>
    <w:rsid w:val="00BF25DC"/>
    <w:rsid w:val="00C96D50"/>
    <w:rsid w:val="00C9712D"/>
    <w:rsid w:val="00CD3C53"/>
    <w:rsid w:val="00D31D81"/>
    <w:rsid w:val="00DC14B4"/>
    <w:rsid w:val="00E00C1E"/>
    <w:rsid w:val="00E0138F"/>
    <w:rsid w:val="00E226AC"/>
    <w:rsid w:val="00E4534A"/>
    <w:rsid w:val="00E5022C"/>
    <w:rsid w:val="00E84DB7"/>
    <w:rsid w:val="00EC2AF6"/>
    <w:rsid w:val="00ED08F8"/>
    <w:rsid w:val="00F47A34"/>
    <w:rsid w:val="00FE5C32"/>
    <w:rsid w:val="00FE6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FDFAB5-9446-42BF-BDF3-9F423C9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D5"/>
    <w:pPr>
      <w:widowControl w:val="0"/>
      <w:autoSpaceDE w:val="0"/>
      <w:autoSpaceDN w:val="0"/>
      <w:adjustRightInd w:val="0"/>
    </w:pPr>
    <w:rPr>
      <w:lang w:val="he-IL" w:eastAsia="he-IL"/>
    </w:rPr>
  </w:style>
  <w:style w:type="paragraph" w:styleId="Heading1">
    <w:name w:val="heading 1"/>
    <w:basedOn w:val="Normal"/>
    <w:next w:val="Normal"/>
    <w:qFormat/>
    <w:rsid w:val="000C30D5"/>
    <w:pPr>
      <w:keepNext/>
      <w:tabs>
        <w:tab w:val="left" w:pos="-720"/>
      </w:tabs>
      <w:suppressAutoHyphens/>
      <w:spacing w:line="240" w:lineRule="atLeast"/>
      <w:jc w:val="both"/>
      <w:outlineLvl w:val="0"/>
    </w:pPr>
    <w:rPr>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C30D5"/>
    <w:rPr>
      <w:sz w:val="24"/>
      <w:szCs w:val="24"/>
    </w:rPr>
  </w:style>
  <w:style w:type="character" w:styleId="FootnoteReference">
    <w:name w:val="footnote reference"/>
    <w:rsid w:val="000C30D5"/>
    <w:rPr>
      <w:rFonts w:ascii="Times New Roman" w:hAnsi="Times New Roman" w:cs="Times New Roman"/>
      <w:vertAlign w:val="superscript"/>
    </w:rPr>
  </w:style>
  <w:style w:type="paragraph" w:styleId="BalloonText">
    <w:name w:val="Balloon Text"/>
    <w:basedOn w:val="Normal"/>
    <w:link w:val="BalloonTextChar"/>
    <w:rsid w:val="00C96D50"/>
    <w:rPr>
      <w:rFonts w:ascii="Tahoma" w:hAnsi="Tahoma" w:cs="Tahoma"/>
      <w:sz w:val="16"/>
      <w:szCs w:val="16"/>
    </w:rPr>
  </w:style>
  <w:style w:type="character" w:customStyle="1" w:styleId="BalloonTextChar">
    <w:name w:val="Balloon Text Char"/>
    <w:link w:val="BalloonText"/>
    <w:rsid w:val="00C96D50"/>
    <w:rPr>
      <w:rFonts w:ascii="Tahoma" w:hAnsi="Tahoma" w:cs="Tahoma"/>
      <w:sz w:val="16"/>
      <w:szCs w:val="16"/>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Sources</dc:title>
  <dc:subject/>
  <dc:creator>Rabbi Nachum Amsel</dc:creator>
  <cp:keywords/>
  <cp:lastModifiedBy>yc</cp:lastModifiedBy>
  <cp:revision>11</cp:revision>
  <cp:lastPrinted>2018-07-25T11:04:00Z</cp:lastPrinted>
  <dcterms:created xsi:type="dcterms:W3CDTF">2018-07-24T15:37:00Z</dcterms:created>
  <dcterms:modified xsi:type="dcterms:W3CDTF">2018-07-25T11:04:00Z</dcterms:modified>
</cp:coreProperties>
</file>