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A08E9" w14:textId="41BD46D7" w:rsidR="00FB0B2A" w:rsidRPr="004C387E" w:rsidRDefault="00D342DE" w:rsidP="004C387E">
      <w:pPr>
        <w:bidi/>
        <w:ind w:left="518"/>
        <w:rPr>
          <w:rFonts w:ascii="Times New Roman" w:eastAsia="Times New Roman" w:hAnsi="Times New Roman" w:cs="Times New Roman"/>
          <w:color w:val="333333"/>
          <w:sz w:val="27"/>
          <w:szCs w:val="27"/>
          <w:u w:val="single"/>
          <w:bdr w:val="none" w:sz="0" w:space="0" w:color="auto" w:frame="1"/>
        </w:rPr>
      </w:pPr>
      <w:r w:rsidRPr="004C387E">
        <w:rPr>
          <w:rFonts w:asciiTheme="majorBidi" w:hAnsiTheme="majorBidi" w:cs="Times New Roman"/>
          <w:sz w:val="27"/>
          <w:szCs w:val="27"/>
          <w:u w:val="single"/>
          <w:rtl/>
        </w:rPr>
        <w:t>רמב״ם</w:t>
      </w:r>
      <w:r w:rsidRPr="004C387E">
        <w:rPr>
          <w:rFonts w:asciiTheme="majorBidi" w:hAnsiTheme="majorBidi" w:cstheme="majorBidi"/>
          <w:sz w:val="27"/>
          <w:szCs w:val="27"/>
          <w:u w:val="single"/>
        </w:rPr>
        <w:t xml:space="preserve"> </w:t>
      </w:r>
      <w:r w:rsidR="006E29E7" w:rsidRPr="004C387E">
        <w:rPr>
          <w:rFonts w:ascii="Times New Roman" w:eastAsia="Times New Roman" w:hAnsi="Times New Roman" w:cs="Times New Roman"/>
          <w:color w:val="333333"/>
          <w:sz w:val="27"/>
          <w:szCs w:val="27"/>
          <w:u w:val="single"/>
          <w:bdr w:val="none" w:sz="0" w:space="0" w:color="auto" w:frame="1"/>
          <w:rtl/>
        </w:rPr>
        <w:t>הלכות רוצח ושמירת הנפש פרק א׳</w:t>
      </w:r>
      <w:r w:rsidR="006E29E7" w:rsidRPr="004C387E">
        <w:rPr>
          <w:rFonts w:ascii="Cambria" w:eastAsia="Times New Roman" w:hAnsi="Cambria" w:cstheme="minorHAnsi"/>
          <w:color w:val="333333"/>
          <w:sz w:val="27"/>
          <w:szCs w:val="27"/>
          <w:u w:val="single"/>
          <w:bdr w:val="none" w:sz="0" w:space="0" w:color="auto" w:frame="1"/>
        </w:rPr>
        <w:t>,</w:t>
      </w:r>
      <w:r w:rsidR="006E29E7" w:rsidRPr="004C387E">
        <w:rPr>
          <w:rFonts w:ascii="Times New Roman" w:eastAsia="Times New Roman" w:hAnsi="Times New Roman" w:cs="Times New Roman"/>
          <w:color w:val="333333"/>
          <w:sz w:val="27"/>
          <w:szCs w:val="27"/>
          <w:u w:val="single"/>
          <w:bdr w:val="none" w:sz="0" w:space="0" w:color="auto" w:frame="1"/>
          <w:rtl/>
        </w:rPr>
        <w:t xml:space="preserve"> הלכה </w:t>
      </w:r>
      <w:r w:rsidR="00F66F97" w:rsidRPr="004C387E">
        <w:rPr>
          <w:rFonts w:ascii="Times New Roman" w:eastAsia="Times New Roman" w:hAnsi="Times New Roman" w:cs="Times New Roman"/>
          <w:color w:val="333333"/>
          <w:sz w:val="27"/>
          <w:szCs w:val="27"/>
          <w:u w:val="single"/>
          <w:bdr w:val="none" w:sz="0" w:space="0" w:color="auto" w:frame="1"/>
          <w:rtl/>
        </w:rPr>
        <w:t>ט</w:t>
      </w:r>
      <w:r w:rsidR="006E29E7" w:rsidRPr="004C387E">
        <w:rPr>
          <w:rFonts w:ascii="Times New Roman" w:eastAsia="Times New Roman" w:hAnsi="Times New Roman" w:cs="Times New Roman"/>
          <w:color w:val="333333"/>
          <w:sz w:val="27"/>
          <w:szCs w:val="27"/>
          <w:u w:val="single"/>
          <w:bdr w:val="none" w:sz="0" w:space="0" w:color="auto" w:frame="1"/>
          <w:rtl/>
        </w:rPr>
        <w:t>׳</w:t>
      </w:r>
      <w:r w:rsidR="00E24041" w:rsidRPr="00E24041">
        <w:rPr>
          <w:rFonts w:ascii="Times New Roman" w:eastAsia="Times New Roman" w:hAnsi="Times New Roman" w:cs="Times New Roman"/>
          <w:color w:val="333333"/>
          <w:sz w:val="27"/>
          <w:szCs w:val="27"/>
          <w:bdr w:val="none" w:sz="0" w:space="0" w:color="auto" w:frame="1"/>
        </w:rPr>
        <w:t>:</w:t>
      </w:r>
    </w:p>
    <w:tbl>
      <w:tblPr>
        <w:tblStyle w:val="TableGrid"/>
        <w:tblpPr w:leftFromText="180" w:rightFromText="180" w:vertAnchor="page" w:horzAnchor="margin" w:tblpY="2189"/>
        <w:bidiVisual/>
        <w:tblW w:w="108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93"/>
        <w:gridCol w:w="6104"/>
      </w:tblGrid>
      <w:tr w:rsidR="00A7552D" w14:paraId="63153F70" w14:textId="77777777" w:rsidTr="005319BB">
        <w:trPr>
          <w:trHeight w:hRule="exact" w:val="12160"/>
        </w:trPr>
        <w:tc>
          <w:tcPr>
            <w:tcW w:w="4793" w:type="dxa"/>
          </w:tcPr>
          <w:p w14:paraId="54EF6D25" w14:textId="77777777" w:rsidR="00604DCD" w:rsidRDefault="00F00583" w:rsidP="00604DCD">
            <w:pPr>
              <w:bidi/>
              <w:spacing w:before="180" w:after="120" w:line="360" w:lineRule="auto"/>
              <w:ind w:right="76"/>
              <w:rPr>
                <w:rFonts w:asciiTheme="majorBidi" w:hAnsiTheme="majorBidi" w:cs="Times New Roman"/>
                <w:sz w:val="26"/>
                <w:szCs w:val="26"/>
              </w:rPr>
            </w:pPr>
            <w:bookmarkStart w:id="0" w:name="_Hlk500271869"/>
            <w:r w:rsidRPr="00F00583">
              <w:rPr>
                <w:rFonts w:asciiTheme="majorBidi" w:hAnsiTheme="majorBidi" w:cs="Times New Roman"/>
                <w:sz w:val="26"/>
                <w:szCs w:val="26"/>
                <w:rtl/>
              </w:rPr>
              <w:t xml:space="preserve">וכבר הקשו על זה מהא </w:t>
            </w:r>
            <w:proofErr w:type="spellStart"/>
            <w:r w:rsidRPr="00F00583">
              <w:rPr>
                <w:rFonts w:asciiTheme="majorBidi" w:hAnsiTheme="majorBidi" w:cs="Times New Roman"/>
                <w:sz w:val="26"/>
                <w:szCs w:val="26"/>
                <w:rtl/>
              </w:rPr>
              <w:t>דאיתא</w:t>
            </w:r>
            <w:proofErr w:type="spellEnd"/>
            <w:r w:rsidRPr="00F00583">
              <w:rPr>
                <w:rFonts w:asciiTheme="majorBidi" w:hAnsiTheme="majorBidi" w:cs="Times New Roman"/>
                <w:sz w:val="26"/>
                <w:szCs w:val="26"/>
                <w:rtl/>
              </w:rPr>
              <w:t xml:space="preserve"> בסנהדרין דף ע"ב [ע"ב] אמר רב </w:t>
            </w:r>
            <w:proofErr w:type="spellStart"/>
            <w:r w:rsidRPr="00F00583">
              <w:rPr>
                <w:rFonts w:asciiTheme="majorBidi" w:hAnsiTheme="majorBidi" w:cs="Times New Roman"/>
                <w:sz w:val="26"/>
                <w:szCs w:val="26"/>
                <w:rtl/>
              </w:rPr>
              <w:t>הונא</w:t>
            </w:r>
            <w:proofErr w:type="spellEnd"/>
            <w:r w:rsidRPr="00F00583">
              <w:rPr>
                <w:rFonts w:asciiTheme="majorBidi" w:hAnsiTheme="majorBidi" w:cs="Times New Roman"/>
                <w:sz w:val="26"/>
                <w:szCs w:val="26"/>
                <w:rtl/>
              </w:rPr>
              <w:t xml:space="preserve"> קטן הרודף ניתן להצילו בנפשו </w:t>
            </w:r>
            <w:proofErr w:type="spellStart"/>
            <w:r w:rsidRPr="00F00583">
              <w:rPr>
                <w:rFonts w:asciiTheme="majorBidi" w:hAnsiTheme="majorBidi" w:cs="Times New Roman"/>
                <w:sz w:val="26"/>
                <w:szCs w:val="26"/>
                <w:rtl/>
              </w:rPr>
              <w:t>וכו</w:t>
            </w:r>
            <w:proofErr w:type="spellEnd"/>
            <w:r w:rsidRPr="00F00583">
              <w:rPr>
                <w:rFonts w:asciiTheme="majorBidi" w:hAnsiTheme="majorBidi" w:cs="Times New Roman"/>
                <w:sz w:val="26"/>
                <w:szCs w:val="26"/>
                <w:rtl/>
              </w:rPr>
              <w:t xml:space="preserve">'.  </w:t>
            </w:r>
            <w:proofErr w:type="spellStart"/>
            <w:r w:rsidRPr="00F00583">
              <w:rPr>
                <w:rFonts w:asciiTheme="majorBidi" w:hAnsiTheme="majorBidi" w:cs="Times New Roman"/>
                <w:sz w:val="26"/>
                <w:szCs w:val="26"/>
                <w:rtl/>
              </w:rPr>
              <w:t>איתיביה</w:t>
            </w:r>
            <w:proofErr w:type="spellEnd"/>
            <w:r w:rsidRPr="00F00583">
              <w:rPr>
                <w:rFonts w:asciiTheme="majorBidi" w:hAnsiTheme="majorBidi" w:cs="Times New Roman"/>
                <w:sz w:val="26"/>
                <w:szCs w:val="26"/>
                <w:rtl/>
              </w:rPr>
              <w:t xml:space="preserve"> רב </w:t>
            </w:r>
            <w:proofErr w:type="spellStart"/>
            <w:r w:rsidRPr="00F00583">
              <w:rPr>
                <w:rFonts w:asciiTheme="majorBidi" w:hAnsiTheme="majorBidi" w:cs="Times New Roman"/>
                <w:sz w:val="26"/>
                <w:szCs w:val="26"/>
                <w:rtl/>
              </w:rPr>
              <w:t>חסדא</w:t>
            </w:r>
            <w:proofErr w:type="spellEnd"/>
            <w:r w:rsidRPr="00F00583">
              <w:rPr>
                <w:rFonts w:asciiTheme="majorBidi" w:hAnsiTheme="majorBidi" w:cs="Times New Roman"/>
                <w:sz w:val="26"/>
                <w:szCs w:val="26"/>
                <w:rtl/>
              </w:rPr>
              <w:t xml:space="preserve"> לרב </w:t>
            </w:r>
            <w:proofErr w:type="spellStart"/>
            <w:r w:rsidRPr="00F00583">
              <w:rPr>
                <w:rFonts w:asciiTheme="majorBidi" w:hAnsiTheme="majorBidi" w:cs="Times New Roman"/>
                <w:sz w:val="26"/>
                <w:szCs w:val="26"/>
                <w:rtl/>
              </w:rPr>
              <w:t>הונא</w:t>
            </w:r>
            <w:proofErr w:type="spellEnd"/>
            <w:r w:rsidRPr="00F00583">
              <w:rPr>
                <w:rFonts w:asciiTheme="majorBidi" w:hAnsiTheme="majorBidi" w:cs="Times New Roman"/>
                <w:sz w:val="26"/>
                <w:szCs w:val="26"/>
                <w:rtl/>
              </w:rPr>
              <w:t xml:space="preserve"> יצא ראשו אין </w:t>
            </w:r>
            <w:proofErr w:type="spellStart"/>
            <w:r w:rsidRPr="00F00583">
              <w:rPr>
                <w:rFonts w:asciiTheme="majorBidi" w:hAnsiTheme="majorBidi" w:cs="Times New Roman"/>
                <w:sz w:val="26"/>
                <w:szCs w:val="26"/>
                <w:rtl/>
              </w:rPr>
              <w:t>נוגעין</w:t>
            </w:r>
            <w:proofErr w:type="spellEnd"/>
            <w:r w:rsidRPr="00F00583">
              <w:rPr>
                <w:rFonts w:asciiTheme="majorBidi" w:hAnsiTheme="majorBidi" w:cs="Times New Roman"/>
                <w:sz w:val="26"/>
                <w:szCs w:val="26"/>
                <w:rtl/>
              </w:rPr>
              <w:t xml:space="preserve"> בו לפי שאין דוחין נפש מפני נפש.  </w:t>
            </w:r>
            <w:proofErr w:type="spellStart"/>
            <w:r w:rsidRPr="00F00583">
              <w:rPr>
                <w:rFonts w:asciiTheme="majorBidi" w:hAnsiTheme="majorBidi" w:cs="Times New Roman"/>
                <w:sz w:val="26"/>
                <w:szCs w:val="26"/>
                <w:rtl/>
              </w:rPr>
              <w:t>ואמאי</w:t>
            </w:r>
            <w:proofErr w:type="spellEnd"/>
            <w:r w:rsidRPr="00F00583">
              <w:rPr>
                <w:rFonts w:asciiTheme="majorBidi" w:hAnsiTheme="majorBidi" w:cs="Times New Roman"/>
                <w:sz w:val="26"/>
                <w:szCs w:val="26"/>
                <w:rtl/>
              </w:rPr>
              <w:t xml:space="preserve"> רודף הוא</w:t>
            </w:r>
            <w:r w:rsidR="003E1AAE">
              <w:rPr>
                <w:rFonts w:asciiTheme="majorBidi" w:hAnsiTheme="majorBidi" w:cs="Times New Roman"/>
                <w:sz w:val="26"/>
                <w:szCs w:val="26"/>
              </w:rPr>
              <w:t xml:space="preserve"> </w:t>
            </w:r>
            <w:r w:rsidR="003E1AAE" w:rsidRPr="003E1AAE">
              <w:rPr>
                <w:rFonts w:asciiTheme="majorBidi" w:hAnsiTheme="majorBidi" w:cs="Times New Roman"/>
                <w:sz w:val="24"/>
                <w:szCs w:val="24"/>
                <w:rtl/>
              </w:rPr>
              <w:t>?</w:t>
            </w:r>
            <w:r w:rsidRPr="00F00583">
              <w:rPr>
                <w:rFonts w:asciiTheme="majorBidi" w:hAnsiTheme="majorBidi" w:cs="Times New Roman"/>
                <w:sz w:val="26"/>
                <w:szCs w:val="26"/>
                <w:rtl/>
              </w:rPr>
              <w:t xml:space="preserve">  שאני התם </w:t>
            </w:r>
            <w:proofErr w:type="spellStart"/>
            <w:r w:rsidRPr="00F00583">
              <w:rPr>
                <w:rFonts w:asciiTheme="majorBidi" w:hAnsiTheme="majorBidi" w:cs="Times New Roman"/>
                <w:sz w:val="26"/>
                <w:szCs w:val="26"/>
                <w:rtl/>
              </w:rPr>
              <w:t>דמשמיא</w:t>
            </w:r>
            <w:proofErr w:type="spellEnd"/>
            <w:r w:rsidRPr="00F00583">
              <w:rPr>
                <w:rFonts w:asciiTheme="majorBidi" w:hAnsiTheme="majorBidi" w:cs="Times New Roman"/>
                <w:sz w:val="26"/>
                <w:szCs w:val="26"/>
                <w:rtl/>
              </w:rPr>
              <w:t xml:space="preserve"> קא רדפי לה.  </w:t>
            </w:r>
          </w:p>
          <w:p w14:paraId="6B98AB7D" w14:textId="3DCF948E" w:rsidR="00F00583" w:rsidRPr="00F00583" w:rsidRDefault="00F00583" w:rsidP="00604DCD">
            <w:pPr>
              <w:bidi/>
              <w:spacing w:before="180" w:after="120" w:line="360" w:lineRule="auto"/>
              <w:ind w:right="76"/>
              <w:rPr>
                <w:rFonts w:asciiTheme="majorBidi" w:hAnsiTheme="majorBidi" w:cstheme="majorBidi"/>
                <w:sz w:val="26"/>
                <w:szCs w:val="26"/>
                <w:rtl/>
              </w:rPr>
            </w:pPr>
            <w:r w:rsidRPr="00F00583">
              <w:rPr>
                <w:rFonts w:asciiTheme="majorBidi" w:hAnsiTheme="majorBidi" w:cs="Times New Roman"/>
                <w:sz w:val="26"/>
                <w:szCs w:val="26"/>
                <w:rtl/>
              </w:rPr>
              <w:t xml:space="preserve">הרי דלא הוי רודף, והרי כן הוא סיום דברי הרמב"ם גם כן </w:t>
            </w:r>
            <w:proofErr w:type="spellStart"/>
            <w:r w:rsidRPr="00F00583">
              <w:rPr>
                <w:rFonts w:asciiTheme="majorBidi" w:hAnsiTheme="majorBidi" w:cs="Times New Roman"/>
                <w:sz w:val="26"/>
                <w:szCs w:val="26"/>
                <w:rtl/>
              </w:rPr>
              <w:t>דלהכי</w:t>
            </w:r>
            <w:proofErr w:type="spellEnd"/>
            <w:r w:rsidRPr="00F00583">
              <w:rPr>
                <w:rFonts w:asciiTheme="majorBidi" w:hAnsiTheme="majorBidi" w:cs="Times New Roman"/>
                <w:sz w:val="26"/>
                <w:szCs w:val="26"/>
                <w:rtl/>
              </w:rPr>
              <w:t xml:space="preserve"> </w:t>
            </w:r>
            <w:proofErr w:type="spellStart"/>
            <w:r w:rsidRPr="00F00583">
              <w:rPr>
                <w:rFonts w:asciiTheme="majorBidi" w:hAnsiTheme="majorBidi" w:cs="Times New Roman"/>
                <w:sz w:val="26"/>
                <w:szCs w:val="26"/>
                <w:rtl/>
              </w:rPr>
              <w:t>ביצא</w:t>
            </w:r>
            <w:proofErr w:type="spellEnd"/>
            <w:r w:rsidRPr="00F00583">
              <w:rPr>
                <w:rFonts w:asciiTheme="majorBidi" w:hAnsiTheme="majorBidi" w:cs="Times New Roman"/>
                <w:sz w:val="26"/>
                <w:szCs w:val="26"/>
                <w:rtl/>
              </w:rPr>
              <w:t xml:space="preserve"> ראשו אין דוחין נפש מפני נפש משום </w:t>
            </w:r>
            <w:proofErr w:type="spellStart"/>
            <w:r w:rsidRPr="00F00583">
              <w:rPr>
                <w:rFonts w:asciiTheme="majorBidi" w:hAnsiTheme="majorBidi" w:cs="Times New Roman"/>
                <w:sz w:val="26"/>
                <w:szCs w:val="26"/>
                <w:rtl/>
              </w:rPr>
              <w:t>דזהו</w:t>
            </w:r>
            <w:proofErr w:type="spellEnd"/>
            <w:r w:rsidRPr="00F00583">
              <w:rPr>
                <w:rFonts w:asciiTheme="majorBidi" w:hAnsiTheme="majorBidi" w:cs="Times New Roman"/>
                <w:sz w:val="26"/>
                <w:szCs w:val="26"/>
                <w:rtl/>
              </w:rPr>
              <w:t xml:space="preserve"> טבעו של עולם, רוצה לומר ועל כן לא הוי רודף</w:t>
            </w:r>
            <w:r w:rsidR="00E55E61">
              <w:rPr>
                <w:rFonts w:asciiTheme="majorBidi" w:hAnsiTheme="majorBidi" w:cs="Times New Roman"/>
                <w:sz w:val="26"/>
                <w:szCs w:val="26"/>
              </w:rPr>
              <w:t>.</w:t>
            </w:r>
            <w:r w:rsidRPr="00F00583">
              <w:rPr>
                <w:rFonts w:asciiTheme="majorBidi" w:hAnsiTheme="majorBidi" w:cs="Times New Roman"/>
                <w:sz w:val="26"/>
                <w:szCs w:val="26"/>
                <w:rtl/>
              </w:rPr>
              <w:t xml:space="preserve"> </w:t>
            </w:r>
            <w:r w:rsidR="00E55E61">
              <w:rPr>
                <w:rFonts w:asciiTheme="majorBidi" w:hAnsiTheme="majorBidi" w:cs="Times New Roman"/>
                <w:sz w:val="26"/>
                <w:szCs w:val="26"/>
              </w:rPr>
              <w:t xml:space="preserve"> </w:t>
            </w:r>
            <w:r w:rsidRPr="00F00583">
              <w:rPr>
                <w:rFonts w:asciiTheme="majorBidi" w:hAnsiTheme="majorBidi" w:cs="Times New Roman"/>
                <w:sz w:val="26"/>
                <w:szCs w:val="26"/>
                <w:rtl/>
              </w:rPr>
              <w:t xml:space="preserve">ואם כן איך כתב הרמב"ם </w:t>
            </w:r>
            <w:proofErr w:type="spellStart"/>
            <w:r w:rsidRPr="00F00583">
              <w:rPr>
                <w:rFonts w:asciiTheme="majorBidi" w:hAnsiTheme="majorBidi" w:cs="Times New Roman"/>
                <w:sz w:val="26"/>
                <w:szCs w:val="26"/>
                <w:rtl/>
              </w:rPr>
              <w:t>דלהכי</w:t>
            </w:r>
            <w:proofErr w:type="spellEnd"/>
            <w:r w:rsidRPr="00F00583">
              <w:rPr>
                <w:rFonts w:asciiTheme="majorBidi" w:hAnsiTheme="majorBidi" w:cs="Times New Roman"/>
                <w:sz w:val="26"/>
                <w:szCs w:val="26"/>
                <w:rtl/>
              </w:rPr>
              <w:t xml:space="preserve"> בלא יצא ראשו הורגין העובר מפני שהוא רודף כיון </w:t>
            </w:r>
            <w:proofErr w:type="spellStart"/>
            <w:r w:rsidRPr="00F00583">
              <w:rPr>
                <w:rFonts w:asciiTheme="majorBidi" w:hAnsiTheme="majorBidi" w:cs="Times New Roman"/>
                <w:sz w:val="26"/>
                <w:szCs w:val="26"/>
                <w:rtl/>
              </w:rPr>
              <w:t>דבאמת</w:t>
            </w:r>
            <w:proofErr w:type="spellEnd"/>
            <w:r w:rsidRPr="00F00583">
              <w:rPr>
                <w:rFonts w:asciiTheme="majorBidi" w:hAnsiTheme="majorBidi" w:cs="Times New Roman"/>
                <w:sz w:val="26"/>
                <w:szCs w:val="26"/>
                <w:rtl/>
              </w:rPr>
              <w:t xml:space="preserve"> לא </w:t>
            </w:r>
            <w:proofErr w:type="spellStart"/>
            <w:r w:rsidRPr="00F00583">
              <w:rPr>
                <w:rFonts w:asciiTheme="majorBidi" w:hAnsiTheme="majorBidi" w:cs="Times New Roman"/>
                <w:sz w:val="26"/>
                <w:szCs w:val="26"/>
                <w:rtl/>
              </w:rPr>
              <w:t>חשיב</w:t>
            </w:r>
            <w:proofErr w:type="spellEnd"/>
            <w:r w:rsidRPr="00F00583">
              <w:rPr>
                <w:rFonts w:asciiTheme="majorBidi" w:hAnsiTheme="majorBidi" w:cs="Times New Roman"/>
                <w:sz w:val="26"/>
                <w:szCs w:val="26"/>
                <w:rtl/>
              </w:rPr>
              <w:t xml:space="preserve"> רודף</w:t>
            </w:r>
            <w:r w:rsidR="000622B0">
              <w:rPr>
                <w:rFonts w:asciiTheme="majorBidi" w:hAnsiTheme="majorBidi" w:cs="Times New Roman"/>
                <w:sz w:val="26"/>
                <w:szCs w:val="26"/>
              </w:rPr>
              <w:t xml:space="preserve"> </w:t>
            </w:r>
            <w:r w:rsidRPr="000622B0">
              <w:rPr>
                <w:rFonts w:asciiTheme="majorBidi" w:hAnsiTheme="majorBidi" w:cs="Times New Roman"/>
                <w:sz w:val="24"/>
                <w:szCs w:val="24"/>
                <w:rtl/>
              </w:rPr>
              <w:t>?</w:t>
            </w:r>
            <w:r w:rsidRPr="00F00583">
              <w:rPr>
                <w:rFonts w:asciiTheme="majorBidi" w:hAnsiTheme="majorBidi" w:cs="Times New Roman"/>
                <w:sz w:val="26"/>
                <w:szCs w:val="26"/>
                <w:rtl/>
              </w:rPr>
              <w:t xml:space="preserve">   ובטעם המשנה צריך לומר </w:t>
            </w:r>
            <w:proofErr w:type="spellStart"/>
            <w:r w:rsidRPr="00F00583">
              <w:rPr>
                <w:rFonts w:asciiTheme="majorBidi" w:hAnsiTheme="majorBidi" w:cs="Times New Roman"/>
                <w:sz w:val="26"/>
                <w:szCs w:val="26"/>
                <w:rtl/>
              </w:rPr>
              <w:t>דלהכי</w:t>
            </w:r>
            <w:proofErr w:type="spellEnd"/>
            <w:r w:rsidRPr="00F00583">
              <w:rPr>
                <w:rFonts w:asciiTheme="majorBidi" w:hAnsiTheme="majorBidi" w:cs="Times New Roman"/>
                <w:sz w:val="26"/>
                <w:szCs w:val="26"/>
                <w:rtl/>
              </w:rPr>
              <w:t xml:space="preserve"> בלא יצא ראשו </w:t>
            </w:r>
            <w:proofErr w:type="spellStart"/>
            <w:r w:rsidRPr="00F00583">
              <w:rPr>
                <w:rFonts w:asciiTheme="majorBidi" w:hAnsiTheme="majorBidi" w:cs="Times New Roman"/>
                <w:sz w:val="26"/>
                <w:szCs w:val="26"/>
                <w:rtl/>
              </w:rPr>
              <w:t>הורגין</w:t>
            </w:r>
            <w:proofErr w:type="spellEnd"/>
            <w:r w:rsidRPr="00F00583">
              <w:rPr>
                <w:rFonts w:asciiTheme="majorBidi" w:hAnsiTheme="majorBidi" w:cs="Times New Roman"/>
                <w:sz w:val="26"/>
                <w:szCs w:val="26"/>
                <w:rtl/>
              </w:rPr>
              <w:t xml:space="preserve"> אותו משום </w:t>
            </w:r>
            <w:proofErr w:type="spellStart"/>
            <w:r w:rsidRPr="00F00583">
              <w:rPr>
                <w:rFonts w:asciiTheme="majorBidi" w:hAnsiTheme="majorBidi" w:cs="Times New Roman"/>
                <w:sz w:val="26"/>
                <w:szCs w:val="26"/>
                <w:rtl/>
              </w:rPr>
              <w:t>דעדיין</w:t>
            </w:r>
            <w:proofErr w:type="spellEnd"/>
            <w:r w:rsidRPr="00F00583">
              <w:rPr>
                <w:rFonts w:asciiTheme="majorBidi" w:hAnsiTheme="majorBidi" w:cs="Times New Roman"/>
                <w:sz w:val="26"/>
                <w:szCs w:val="26"/>
                <w:rtl/>
              </w:rPr>
              <w:t xml:space="preserve"> לא הוי נפש ונדחה מפני פקוח נפשה של האם ככל הדברים </w:t>
            </w:r>
            <w:proofErr w:type="spellStart"/>
            <w:r w:rsidRPr="00F00583">
              <w:rPr>
                <w:rFonts w:asciiTheme="majorBidi" w:hAnsiTheme="majorBidi" w:cs="Times New Roman"/>
                <w:sz w:val="26"/>
                <w:szCs w:val="26"/>
                <w:rtl/>
              </w:rPr>
              <w:t>שנדחין</w:t>
            </w:r>
            <w:proofErr w:type="spellEnd"/>
            <w:r w:rsidRPr="00F00583">
              <w:rPr>
                <w:rFonts w:asciiTheme="majorBidi" w:hAnsiTheme="majorBidi" w:cs="Times New Roman"/>
                <w:sz w:val="26"/>
                <w:szCs w:val="26"/>
                <w:rtl/>
              </w:rPr>
              <w:t xml:space="preserve"> מפני פקוח נפש.  אבל מה שכתב הרמב"ם </w:t>
            </w:r>
            <w:proofErr w:type="spellStart"/>
            <w:r w:rsidRPr="00F00583">
              <w:rPr>
                <w:rFonts w:asciiTheme="majorBidi" w:hAnsiTheme="majorBidi" w:cs="Times New Roman"/>
                <w:sz w:val="26"/>
                <w:szCs w:val="26"/>
                <w:rtl/>
              </w:rPr>
              <w:t>דלהכי</w:t>
            </w:r>
            <w:proofErr w:type="spellEnd"/>
            <w:r w:rsidRPr="00F00583">
              <w:rPr>
                <w:rFonts w:asciiTheme="majorBidi" w:hAnsiTheme="majorBidi" w:cs="Times New Roman"/>
                <w:sz w:val="26"/>
                <w:szCs w:val="26"/>
                <w:rtl/>
              </w:rPr>
              <w:t xml:space="preserve"> </w:t>
            </w:r>
            <w:proofErr w:type="spellStart"/>
            <w:r w:rsidRPr="00F00583">
              <w:rPr>
                <w:rFonts w:asciiTheme="majorBidi" w:hAnsiTheme="majorBidi" w:cs="Times New Roman"/>
                <w:sz w:val="26"/>
                <w:szCs w:val="26"/>
                <w:rtl/>
              </w:rPr>
              <w:t>הורגין</w:t>
            </w:r>
            <w:proofErr w:type="spellEnd"/>
            <w:r w:rsidRPr="00F00583">
              <w:rPr>
                <w:rFonts w:asciiTheme="majorBidi" w:hAnsiTheme="majorBidi" w:cs="Times New Roman"/>
                <w:sz w:val="26"/>
                <w:szCs w:val="26"/>
                <w:rtl/>
              </w:rPr>
              <w:t xml:space="preserve"> אותו משום דין רודף צריך עיון, </w:t>
            </w:r>
            <w:proofErr w:type="spellStart"/>
            <w:r w:rsidRPr="00F00583">
              <w:rPr>
                <w:rFonts w:asciiTheme="majorBidi" w:hAnsiTheme="majorBidi" w:cs="Times New Roman"/>
                <w:sz w:val="26"/>
                <w:szCs w:val="26"/>
                <w:rtl/>
              </w:rPr>
              <w:t>דברודף</w:t>
            </w:r>
            <w:proofErr w:type="spellEnd"/>
            <w:r w:rsidRPr="00F00583">
              <w:rPr>
                <w:rFonts w:asciiTheme="majorBidi" w:hAnsiTheme="majorBidi" w:cs="Times New Roman"/>
                <w:sz w:val="26"/>
                <w:szCs w:val="26"/>
                <w:rtl/>
              </w:rPr>
              <w:t xml:space="preserve"> הרי </w:t>
            </w:r>
            <w:proofErr w:type="spellStart"/>
            <w:r w:rsidRPr="00F00583">
              <w:rPr>
                <w:rFonts w:asciiTheme="majorBidi" w:hAnsiTheme="majorBidi" w:cs="Times New Roman"/>
                <w:sz w:val="26"/>
                <w:szCs w:val="26"/>
                <w:rtl/>
              </w:rPr>
              <w:t>ליכא</w:t>
            </w:r>
            <w:proofErr w:type="spellEnd"/>
            <w:r w:rsidRPr="00F00583">
              <w:rPr>
                <w:rFonts w:asciiTheme="majorBidi" w:hAnsiTheme="majorBidi" w:cs="Times New Roman"/>
                <w:sz w:val="26"/>
                <w:szCs w:val="26"/>
                <w:rtl/>
              </w:rPr>
              <w:t xml:space="preserve"> נפקא מינה בין יצא ראשו ללא יצא ראשו</w:t>
            </w:r>
            <w:r w:rsidR="003E1AAE">
              <w:rPr>
                <w:rFonts w:asciiTheme="majorBidi" w:hAnsiTheme="majorBidi" w:cs="Times New Roman"/>
                <w:sz w:val="26"/>
                <w:szCs w:val="26"/>
              </w:rPr>
              <w:t xml:space="preserve"> </w:t>
            </w:r>
            <w:r w:rsidRPr="003E1AAE">
              <w:rPr>
                <w:rFonts w:asciiTheme="majorBidi" w:hAnsiTheme="majorBidi" w:cs="Times New Roman"/>
                <w:sz w:val="24"/>
                <w:szCs w:val="24"/>
                <w:rtl/>
              </w:rPr>
              <w:t>?</w:t>
            </w:r>
            <w:r w:rsidRPr="00F00583">
              <w:rPr>
                <w:rFonts w:asciiTheme="majorBidi" w:hAnsiTheme="majorBidi" w:cs="Times New Roman"/>
                <w:sz w:val="26"/>
                <w:szCs w:val="26"/>
                <w:rtl/>
              </w:rPr>
              <w:t xml:space="preserve">   וצריך עיון</w:t>
            </w:r>
            <w:r w:rsidRPr="00F00583">
              <w:rPr>
                <w:rFonts w:asciiTheme="majorBidi" w:hAnsiTheme="majorBidi" w:cstheme="majorBidi"/>
                <w:sz w:val="26"/>
                <w:szCs w:val="26"/>
              </w:rPr>
              <w:t>.</w:t>
            </w:r>
          </w:p>
          <w:p w14:paraId="7D1BAB7E" w14:textId="5AF7CC86" w:rsidR="00A7552D" w:rsidRPr="00BE7257" w:rsidRDefault="00F00583" w:rsidP="00604DCD">
            <w:pPr>
              <w:bidi/>
              <w:spacing w:before="180" w:line="360" w:lineRule="auto"/>
              <w:ind w:right="76"/>
              <w:rPr>
                <w:rFonts w:asciiTheme="majorBidi" w:hAnsiTheme="majorBidi" w:cstheme="majorBidi"/>
                <w:sz w:val="26"/>
                <w:szCs w:val="26"/>
                <w:rtl/>
              </w:rPr>
            </w:pPr>
            <w:r w:rsidRPr="00F00583">
              <w:rPr>
                <w:rFonts w:asciiTheme="majorBidi" w:hAnsiTheme="majorBidi" w:cs="Times New Roman"/>
                <w:sz w:val="26"/>
                <w:szCs w:val="26"/>
                <w:rtl/>
              </w:rPr>
              <w:t xml:space="preserve">וביאור דעת הרמב"ם בזה נראה, </w:t>
            </w:r>
            <w:proofErr w:type="spellStart"/>
            <w:r w:rsidRPr="00F00583">
              <w:rPr>
                <w:rFonts w:asciiTheme="majorBidi" w:hAnsiTheme="majorBidi" w:cs="Times New Roman"/>
                <w:sz w:val="26"/>
                <w:szCs w:val="26"/>
                <w:rtl/>
              </w:rPr>
              <w:t>דהנה</w:t>
            </w:r>
            <w:proofErr w:type="spellEnd"/>
            <w:r w:rsidRPr="00F00583">
              <w:rPr>
                <w:rFonts w:asciiTheme="majorBidi" w:hAnsiTheme="majorBidi" w:cs="Times New Roman"/>
                <w:sz w:val="26"/>
                <w:szCs w:val="26"/>
                <w:rtl/>
              </w:rPr>
              <w:t xml:space="preserve"> יסוד דין הריגת הרודף הלא הוא מדין הצלת הנרדף, ועיקרו הוא שנפש הרודף נדחה מפני פקוח נפשו של הנרדף, </w:t>
            </w:r>
            <w:proofErr w:type="spellStart"/>
            <w:r w:rsidRPr="00F00583">
              <w:rPr>
                <w:rFonts w:asciiTheme="majorBidi" w:hAnsiTheme="majorBidi" w:cs="Times New Roman"/>
                <w:sz w:val="26"/>
                <w:szCs w:val="26"/>
                <w:rtl/>
              </w:rPr>
              <w:t>וכדתניא</w:t>
            </w:r>
            <w:proofErr w:type="spellEnd"/>
            <w:r w:rsidRPr="00F00583">
              <w:rPr>
                <w:rFonts w:asciiTheme="majorBidi" w:hAnsiTheme="majorBidi" w:cs="Times New Roman"/>
                <w:sz w:val="26"/>
                <w:szCs w:val="26"/>
                <w:rtl/>
              </w:rPr>
              <w:t xml:space="preserve"> בסנהדרין דף ע"ד [ע"א] רבי יונתן בן שאול אומר רודף שהיה רודף אחר חברו </w:t>
            </w:r>
            <w:proofErr w:type="spellStart"/>
            <w:r w:rsidRPr="00F00583">
              <w:rPr>
                <w:rFonts w:asciiTheme="majorBidi" w:hAnsiTheme="majorBidi" w:cs="Times New Roman"/>
                <w:sz w:val="26"/>
                <w:szCs w:val="26"/>
                <w:rtl/>
              </w:rPr>
              <w:t>להרגו</w:t>
            </w:r>
            <w:proofErr w:type="spellEnd"/>
            <w:r w:rsidRPr="00F00583">
              <w:rPr>
                <w:rFonts w:asciiTheme="majorBidi" w:hAnsiTheme="majorBidi" w:cs="Times New Roman"/>
                <w:sz w:val="26"/>
                <w:szCs w:val="26"/>
                <w:rtl/>
              </w:rPr>
              <w:t xml:space="preserve"> ויכול להצילו באחד מאבריו ולא הציל נהרג עליו, הרי </w:t>
            </w:r>
            <w:proofErr w:type="spellStart"/>
            <w:r w:rsidRPr="00F00583">
              <w:rPr>
                <w:rFonts w:asciiTheme="majorBidi" w:hAnsiTheme="majorBidi" w:cs="Times New Roman"/>
                <w:sz w:val="26"/>
                <w:szCs w:val="26"/>
                <w:rtl/>
              </w:rPr>
              <w:t>דכל</w:t>
            </w:r>
            <w:proofErr w:type="spellEnd"/>
            <w:r w:rsidRPr="00F00583">
              <w:rPr>
                <w:rFonts w:asciiTheme="majorBidi" w:hAnsiTheme="majorBidi" w:cs="Times New Roman"/>
                <w:sz w:val="26"/>
                <w:szCs w:val="26"/>
                <w:rtl/>
              </w:rPr>
              <w:t xml:space="preserve"> ההריגה של רודף היא רק להציל את הנרדף.</w:t>
            </w:r>
          </w:p>
        </w:tc>
        <w:tc>
          <w:tcPr>
            <w:tcW w:w="6104" w:type="dxa"/>
          </w:tcPr>
          <w:p w14:paraId="7601F803" w14:textId="6A529C4B" w:rsidR="005E2266" w:rsidRDefault="005E2266" w:rsidP="000444AE">
            <w:pPr>
              <w:spacing w:before="120" w:after="120" w:line="300" w:lineRule="auto"/>
              <w:ind w:left="67" w:right="157"/>
              <w:rPr>
                <w:rFonts w:cstheme="minorHAnsi"/>
              </w:rPr>
            </w:pPr>
            <w:r w:rsidRPr="005E2266">
              <w:rPr>
                <w:rFonts w:cstheme="minorHAnsi"/>
                <w:sz w:val="21"/>
                <w:szCs w:val="21"/>
              </w:rPr>
              <w:t>The commentaries question the</w:t>
            </w:r>
            <w:r w:rsidRPr="001745BB">
              <w:rPr>
                <w:rFonts w:cstheme="minorHAnsi"/>
              </w:rPr>
              <w:t xml:space="preserve"> </w:t>
            </w:r>
            <w:r w:rsidRPr="005E2266">
              <w:rPr>
                <w:rFonts w:ascii="Times New Roman" w:hAnsi="Times New Roman" w:cs="Times New Roman"/>
                <w:sz w:val="25"/>
                <w:szCs w:val="25"/>
                <w:rtl/>
              </w:rPr>
              <w:t>רמב״ם</w:t>
            </w:r>
            <w:r w:rsidRPr="005E2266">
              <w:rPr>
                <w:rFonts w:cstheme="minorHAnsi"/>
                <w:sz w:val="21"/>
                <w:szCs w:val="21"/>
              </w:rPr>
              <w:t xml:space="preserve">’s words from the </w:t>
            </w:r>
            <w:bookmarkStart w:id="1" w:name="_Hlk482558064"/>
            <w:proofErr w:type="spellStart"/>
            <w:r w:rsidRPr="005E2266">
              <w:rPr>
                <w:rFonts w:cstheme="minorHAnsi"/>
                <w:i/>
                <w:iCs/>
                <w:sz w:val="21"/>
                <w:szCs w:val="21"/>
              </w:rPr>
              <w:t>Gemara</w:t>
            </w:r>
            <w:proofErr w:type="spellEnd"/>
            <w:r w:rsidRPr="005E2266">
              <w:rPr>
                <w:rFonts w:cstheme="minorHAnsi"/>
                <w:i/>
                <w:iCs/>
                <w:sz w:val="21"/>
                <w:szCs w:val="21"/>
              </w:rPr>
              <w:t xml:space="preserve"> Sanhedrin 72b</w:t>
            </w:r>
            <w:r w:rsidR="00604DCD">
              <w:rPr>
                <w:rFonts w:cstheme="minorHAnsi"/>
                <w:i/>
                <w:iCs/>
                <w:sz w:val="21"/>
                <w:szCs w:val="21"/>
              </w:rPr>
              <w:t xml:space="preserve"> </w:t>
            </w:r>
            <w:r w:rsidR="00604DCD" w:rsidRPr="005E2266">
              <w:rPr>
                <w:rFonts w:cstheme="minorHAnsi"/>
                <w:i/>
                <w:iCs/>
                <w:sz w:val="21"/>
                <w:szCs w:val="21"/>
              </w:rPr>
              <w:t>(Source 7, p. 8)</w:t>
            </w:r>
            <w:r w:rsidRPr="005E2266">
              <w:rPr>
                <w:rFonts w:cstheme="minorHAnsi"/>
                <w:i/>
                <w:iCs/>
                <w:sz w:val="21"/>
                <w:szCs w:val="21"/>
              </w:rPr>
              <w:t>:</w:t>
            </w:r>
            <w:r w:rsidRPr="005E2266">
              <w:rPr>
                <w:rFonts w:cstheme="minorHAnsi"/>
                <w:sz w:val="21"/>
                <w:szCs w:val="21"/>
              </w:rPr>
              <w:t xml:space="preserve"> </w:t>
            </w:r>
            <w:r w:rsidR="007941F9">
              <w:rPr>
                <w:rFonts w:cstheme="minorHAnsi"/>
                <w:sz w:val="21"/>
                <w:szCs w:val="21"/>
              </w:rPr>
              <w:t xml:space="preserve"> </w:t>
            </w:r>
            <w:r w:rsidR="003700F2" w:rsidRPr="003700F2">
              <w:rPr>
                <w:rFonts w:asciiTheme="majorBidi" w:hAnsiTheme="majorBidi" w:cs="Times New Roman"/>
                <w:sz w:val="24"/>
                <w:szCs w:val="24"/>
                <w:rtl/>
              </w:rPr>
              <w:t xml:space="preserve">רב </w:t>
            </w:r>
            <w:proofErr w:type="spellStart"/>
            <w:r w:rsidR="003700F2" w:rsidRPr="003700F2">
              <w:rPr>
                <w:rFonts w:asciiTheme="majorBidi" w:hAnsiTheme="majorBidi" w:cs="Times New Roman"/>
                <w:sz w:val="24"/>
                <w:szCs w:val="24"/>
                <w:rtl/>
              </w:rPr>
              <w:t>הונא</w:t>
            </w:r>
            <w:proofErr w:type="spellEnd"/>
            <w:r w:rsidR="003700F2" w:rsidRPr="005E2266">
              <w:rPr>
                <w:rFonts w:cstheme="minorHAnsi"/>
                <w:i/>
                <w:iCs/>
                <w:sz w:val="21"/>
                <w:szCs w:val="21"/>
              </w:rPr>
              <w:t xml:space="preserve"> </w:t>
            </w:r>
            <w:r w:rsidRPr="005E2266">
              <w:rPr>
                <w:rFonts w:cstheme="minorHAnsi"/>
                <w:i/>
                <w:iCs/>
                <w:sz w:val="21"/>
                <w:szCs w:val="21"/>
              </w:rPr>
              <w:t xml:space="preserve">said, </w:t>
            </w:r>
            <w:proofErr w:type="gramStart"/>
            <w:r w:rsidRPr="005E2266">
              <w:rPr>
                <w:rFonts w:cstheme="minorHAnsi"/>
                <w:i/>
                <w:iCs/>
                <w:sz w:val="21"/>
                <w:szCs w:val="21"/>
              </w:rPr>
              <w:t>If</w:t>
            </w:r>
            <w:proofErr w:type="gramEnd"/>
            <w:r w:rsidRPr="005E2266">
              <w:rPr>
                <w:rFonts w:cstheme="minorHAnsi"/>
                <w:i/>
                <w:iCs/>
                <w:sz w:val="21"/>
                <w:szCs w:val="21"/>
              </w:rPr>
              <w:t xml:space="preserve"> a child pursues his fellow, (the fellow) may be saved at the cost of the child’s life .... </w:t>
            </w:r>
            <w:r w:rsidR="003700F2">
              <w:rPr>
                <w:rFonts w:cstheme="minorHAnsi"/>
                <w:i/>
                <w:iCs/>
                <w:sz w:val="21"/>
                <w:szCs w:val="21"/>
              </w:rPr>
              <w:t xml:space="preserve"> </w:t>
            </w:r>
            <w:r w:rsidR="003700F2" w:rsidRPr="00F00583">
              <w:rPr>
                <w:rFonts w:asciiTheme="majorBidi" w:hAnsiTheme="majorBidi" w:cs="Times New Roman"/>
                <w:sz w:val="26"/>
                <w:szCs w:val="26"/>
                <w:rtl/>
              </w:rPr>
              <w:t xml:space="preserve"> </w:t>
            </w:r>
            <w:r w:rsidR="003700F2" w:rsidRPr="003700F2">
              <w:rPr>
                <w:rFonts w:asciiTheme="majorBidi" w:hAnsiTheme="majorBidi" w:cs="Times New Roman"/>
                <w:sz w:val="24"/>
                <w:szCs w:val="24"/>
                <w:rtl/>
              </w:rPr>
              <w:t xml:space="preserve">רב </w:t>
            </w:r>
            <w:proofErr w:type="spellStart"/>
            <w:r w:rsidR="003700F2" w:rsidRPr="003700F2">
              <w:rPr>
                <w:rFonts w:asciiTheme="majorBidi" w:hAnsiTheme="majorBidi" w:cs="Times New Roman"/>
                <w:sz w:val="24"/>
                <w:szCs w:val="24"/>
                <w:rtl/>
              </w:rPr>
              <w:t>חסדא</w:t>
            </w:r>
            <w:proofErr w:type="spellEnd"/>
            <w:r w:rsidR="003700F2" w:rsidRPr="003700F2">
              <w:rPr>
                <w:rFonts w:asciiTheme="majorBidi" w:hAnsiTheme="majorBidi" w:cs="Times New Roman"/>
                <w:sz w:val="24"/>
                <w:szCs w:val="24"/>
                <w:rtl/>
              </w:rPr>
              <w:t xml:space="preserve"> </w:t>
            </w:r>
            <w:r w:rsidRPr="003700F2">
              <w:rPr>
                <w:rFonts w:cstheme="minorHAnsi"/>
                <w:i/>
                <w:iCs/>
                <w:sz w:val="28"/>
                <w:szCs w:val="28"/>
              </w:rPr>
              <w:t xml:space="preserve"> </w:t>
            </w:r>
            <w:r w:rsidRPr="005E2266">
              <w:rPr>
                <w:rFonts w:cstheme="minorHAnsi"/>
                <w:i/>
                <w:iCs/>
                <w:sz w:val="21"/>
                <w:szCs w:val="21"/>
              </w:rPr>
              <w:t>challenged</w:t>
            </w:r>
            <w:r w:rsidRPr="003700F2">
              <w:rPr>
                <w:rFonts w:cstheme="minorHAnsi"/>
                <w:i/>
                <w:iCs/>
                <w:sz w:val="32"/>
                <w:szCs w:val="32"/>
              </w:rPr>
              <w:t xml:space="preserve"> </w:t>
            </w:r>
            <w:r w:rsidR="003700F2" w:rsidRPr="003700F2">
              <w:rPr>
                <w:rFonts w:asciiTheme="majorBidi" w:hAnsiTheme="majorBidi" w:cs="Times New Roman"/>
                <w:sz w:val="24"/>
                <w:szCs w:val="24"/>
                <w:rtl/>
              </w:rPr>
              <w:t xml:space="preserve">רב </w:t>
            </w:r>
            <w:proofErr w:type="spellStart"/>
            <w:r w:rsidR="003700F2" w:rsidRPr="003700F2">
              <w:rPr>
                <w:rFonts w:asciiTheme="majorBidi" w:hAnsiTheme="majorBidi" w:cs="Times New Roman"/>
                <w:sz w:val="24"/>
                <w:szCs w:val="24"/>
                <w:rtl/>
              </w:rPr>
              <w:t>הונא</w:t>
            </w:r>
            <w:proofErr w:type="spellEnd"/>
            <w:r w:rsidR="003700F2" w:rsidRPr="003700F2">
              <w:rPr>
                <w:rFonts w:cstheme="minorHAnsi"/>
                <w:i/>
                <w:iCs/>
                <w:sz w:val="28"/>
                <w:szCs w:val="28"/>
              </w:rPr>
              <w:t xml:space="preserve"> </w:t>
            </w:r>
            <w:r w:rsidRPr="005E2266">
              <w:rPr>
                <w:rFonts w:cstheme="minorHAnsi"/>
                <w:i/>
                <w:iCs/>
                <w:sz w:val="21"/>
                <w:szCs w:val="21"/>
              </w:rPr>
              <w:t>from a Mishnah:</w:t>
            </w:r>
            <w:r w:rsidR="00604DCD">
              <w:rPr>
                <w:rFonts w:cstheme="minorHAnsi"/>
                <w:i/>
                <w:iCs/>
                <w:sz w:val="21"/>
                <w:szCs w:val="21"/>
              </w:rPr>
              <w:t xml:space="preserve"> </w:t>
            </w:r>
            <w:r w:rsidRPr="005E2266">
              <w:rPr>
                <w:rFonts w:cstheme="minorHAnsi"/>
                <w:i/>
                <w:iCs/>
                <w:sz w:val="21"/>
                <w:szCs w:val="21"/>
              </w:rPr>
              <w:t xml:space="preserve"> If the </w:t>
            </w:r>
            <w:r w:rsidR="00604DCD">
              <w:rPr>
                <w:rFonts w:cstheme="minorHAnsi"/>
                <w:i/>
                <w:iCs/>
                <w:sz w:val="21"/>
                <w:szCs w:val="21"/>
              </w:rPr>
              <w:t>fetus’</w:t>
            </w:r>
            <w:r w:rsidRPr="005E2266">
              <w:rPr>
                <w:rFonts w:cstheme="minorHAnsi"/>
                <w:i/>
                <w:iCs/>
                <w:sz w:val="21"/>
                <w:szCs w:val="21"/>
              </w:rPr>
              <w:t xml:space="preserve"> head has emerged we may not touch him for we may not push aside one person’s life on account of another person’s life.  But why not kill the baby – he is a pursuer?  </w:t>
            </w:r>
            <w:r w:rsidR="007941F9">
              <w:rPr>
                <w:rFonts w:cstheme="minorHAnsi"/>
                <w:i/>
                <w:iCs/>
                <w:sz w:val="21"/>
                <w:szCs w:val="21"/>
              </w:rPr>
              <w:t>[</w:t>
            </w:r>
            <w:r w:rsidRPr="005E2266">
              <w:rPr>
                <w:rFonts w:cstheme="minorHAnsi"/>
                <w:i/>
                <w:iCs/>
                <w:sz w:val="21"/>
                <w:szCs w:val="21"/>
              </w:rPr>
              <w:t xml:space="preserve">The </w:t>
            </w:r>
            <w:proofErr w:type="spellStart"/>
            <w:r w:rsidRPr="005E2266">
              <w:rPr>
                <w:rFonts w:cstheme="minorHAnsi"/>
                <w:i/>
                <w:iCs/>
                <w:sz w:val="21"/>
                <w:szCs w:val="21"/>
              </w:rPr>
              <w:t>Gemara</w:t>
            </w:r>
            <w:proofErr w:type="spellEnd"/>
            <w:r w:rsidRPr="005E2266">
              <w:rPr>
                <w:rFonts w:cstheme="minorHAnsi"/>
                <w:i/>
                <w:iCs/>
                <w:sz w:val="21"/>
                <w:szCs w:val="21"/>
              </w:rPr>
              <w:t xml:space="preserve"> answers</w:t>
            </w:r>
            <w:r w:rsidR="007941F9">
              <w:rPr>
                <w:rFonts w:cstheme="minorHAnsi"/>
                <w:i/>
                <w:iCs/>
                <w:sz w:val="21"/>
                <w:szCs w:val="21"/>
              </w:rPr>
              <w:t>]</w:t>
            </w:r>
            <w:r w:rsidRPr="005E2266">
              <w:rPr>
                <w:rFonts w:cstheme="minorHAnsi"/>
                <w:i/>
                <w:iCs/>
                <w:sz w:val="21"/>
                <w:szCs w:val="21"/>
              </w:rPr>
              <w:t xml:space="preserve">: It is different there because </w:t>
            </w:r>
            <w:r w:rsidR="001445CF">
              <w:rPr>
                <w:rFonts w:cstheme="minorHAnsi"/>
                <w:i/>
                <w:iCs/>
                <w:sz w:val="21"/>
                <w:szCs w:val="21"/>
              </w:rPr>
              <w:t>she</w:t>
            </w:r>
            <w:r w:rsidRPr="005E2266">
              <w:rPr>
                <w:rFonts w:cstheme="minorHAnsi"/>
                <w:i/>
                <w:iCs/>
                <w:sz w:val="21"/>
                <w:szCs w:val="21"/>
              </w:rPr>
              <w:t xml:space="preserve"> is pursued </w:t>
            </w:r>
            <w:r w:rsidR="003700F2">
              <w:rPr>
                <w:rFonts w:cstheme="minorHAnsi"/>
                <w:i/>
                <w:iCs/>
                <w:sz w:val="21"/>
                <w:szCs w:val="21"/>
              </w:rPr>
              <w:t>from</w:t>
            </w:r>
            <w:r w:rsidRPr="005E2266">
              <w:rPr>
                <w:rFonts w:cstheme="minorHAnsi"/>
                <w:i/>
                <w:iCs/>
                <w:sz w:val="21"/>
                <w:szCs w:val="21"/>
              </w:rPr>
              <w:t xml:space="preserve"> Heaven</w:t>
            </w:r>
            <w:r w:rsidRPr="005E2266">
              <w:rPr>
                <w:rFonts w:cstheme="minorHAnsi"/>
                <w:sz w:val="21"/>
                <w:szCs w:val="21"/>
              </w:rPr>
              <w:t>.</w:t>
            </w:r>
            <w:r w:rsidRPr="007E0B28">
              <w:rPr>
                <w:rFonts w:cstheme="minorHAnsi"/>
              </w:rPr>
              <w:t xml:space="preserve"> </w:t>
            </w:r>
            <w:r w:rsidRPr="001745BB">
              <w:rPr>
                <w:rFonts w:cstheme="minorHAnsi"/>
              </w:rPr>
              <w:t xml:space="preserve"> </w:t>
            </w:r>
            <w:bookmarkEnd w:id="1"/>
          </w:p>
          <w:p w14:paraId="44949196" w14:textId="3BF242EB" w:rsidR="005E2266" w:rsidRPr="00366881" w:rsidRDefault="005E2266" w:rsidP="000444AE">
            <w:pPr>
              <w:spacing w:before="120" w:after="120" w:line="300" w:lineRule="auto"/>
              <w:ind w:left="67" w:right="158"/>
              <w:rPr>
                <w:rFonts w:cstheme="minorHAnsi"/>
                <w:sz w:val="21"/>
                <w:szCs w:val="21"/>
              </w:rPr>
            </w:pPr>
            <w:r w:rsidRPr="00366881">
              <w:rPr>
                <w:rFonts w:cstheme="minorHAnsi"/>
                <w:sz w:val="21"/>
                <w:szCs w:val="21"/>
              </w:rPr>
              <w:t xml:space="preserve">Thus, </w:t>
            </w:r>
            <w:r w:rsidR="0048134D">
              <w:rPr>
                <w:rFonts w:cstheme="minorHAnsi"/>
                <w:sz w:val="21"/>
                <w:szCs w:val="21"/>
              </w:rPr>
              <w:t xml:space="preserve">[it appears that] </w:t>
            </w:r>
            <w:r w:rsidRPr="00366881">
              <w:rPr>
                <w:rFonts w:cstheme="minorHAnsi"/>
                <w:sz w:val="21"/>
                <w:szCs w:val="21"/>
              </w:rPr>
              <w:t xml:space="preserve">the fetus is not a </w:t>
            </w:r>
            <w:r w:rsidRPr="00366881">
              <w:rPr>
                <w:rFonts w:ascii="Times New Roman" w:hAnsi="Times New Roman" w:cs="Times New Roman"/>
                <w:sz w:val="25"/>
                <w:szCs w:val="25"/>
                <w:rtl/>
              </w:rPr>
              <w:t>רודף</w:t>
            </w:r>
            <w:r w:rsidRPr="00366881">
              <w:rPr>
                <w:rFonts w:cstheme="minorHAnsi"/>
                <w:sz w:val="21"/>
                <w:szCs w:val="21"/>
              </w:rPr>
              <w:t xml:space="preserve"> and this is also reflected in the concluding remarks of the above </w:t>
            </w:r>
            <w:r w:rsidRPr="00366881">
              <w:rPr>
                <w:rFonts w:ascii="Times New Roman" w:hAnsi="Times New Roman" w:cs="Times New Roman"/>
                <w:sz w:val="25"/>
                <w:szCs w:val="25"/>
                <w:rtl/>
              </w:rPr>
              <w:t>רמב״ם</w:t>
            </w:r>
            <w:r w:rsidRPr="00366881">
              <w:rPr>
                <w:rFonts w:cstheme="minorHAnsi"/>
                <w:sz w:val="21"/>
                <w:szCs w:val="21"/>
              </w:rPr>
              <w:t>, i.e., the reason we do not push aside the fetus’ life to save his mother’s life is</w:t>
            </w:r>
            <w:r w:rsidR="0097270B">
              <w:rPr>
                <w:rFonts w:cstheme="minorHAnsi"/>
                <w:sz w:val="21"/>
                <w:szCs w:val="21"/>
              </w:rPr>
              <w:t>,</w:t>
            </w:r>
            <w:r w:rsidRPr="00366881">
              <w:rPr>
                <w:rFonts w:cstheme="minorHAnsi"/>
                <w:sz w:val="21"/>
                <w:szCs w:val="21"/>
              </w:rPr>
              <w:t xml:space="preserve"> </w:t>
            </w:r>
            <w:r w:rsidR="00574C14" w:rsidRPr="00CF41EE">
              <w:rPr>
                <w:rFonts w:asciiTheme="minorHAnsi" w:hAnsiTheme="minorHAnsi" w:cstheme="minorHAnsi" w:hint="cs"/>
                <w:noProof/>
                <w:sz w:val="21"/>
                <w:szCs w:val="21"/>
                <w:rtl/>
              </w:rPr>
              <w:t>"</w:t>
            </w:r>
            <w:r w:rsidR="00574C14">
              <w:rPr>
                <w:rFonts w:asciiTheme="majorBidi" w:hAnsiTheme="majorBidi" w:cstheme="majorBidi"/>
                <w:noProof/>
                <w:sz w:val="24"/>
                <w:szCs w:val="24"/>
                <w:rtl/>
              </w:rPr>
              <w:t>זהו טבעו של עולם</w:t>
            </w:r>
            <w:r w:rsidR="00574C14" w:rsidRPr="00CF41EE">
              <w:rPr>
                <w:rFonts w:asciiTheme="minorHAnsi" w:hAnsiTheme="minorHAnsi" w:cstheme="minorHAnsi" w:hint="cs"/>
                <w:noProof/>
                <w:sz w:val="21"/>
                <w:szCs w:val="21"/>
                <w:rtl/>
              </w:rPr>
              <w:t>"</w:t>
            </w:r>
            <w:r w:rsidR="00574C14" w:rsidRPr="00574C14">
              <w:rPr>
                <w:rFonts w:cstheme="minorHAnsi"/>
                <w:sz w:val="21"/>
                <w:szCs w:val="21"/>
              </w:rPr>
              <w:t xml:space="preserve"> </w:t>
            </w:r>
            <w:r w:rsidR="00574C14" w:rsidRPr="00574C14">
              <w:rPr>
                <w:rFonts w:cstheme="minorHAnsi"/>
                <w:i/>
                <w:iCs/>
                <w:sz w:val="21"/>
                <w:szCs w:val="21"/>
              </w:rPr>
              <w:t>(</w:t>
            </w:r>
            <w:r w:rsidR="00574C14" w:rsidRPr="00574C14">
              <w:rPr>
                <w:i/>
                <w:sz w:val="21"/>
                <w:szCs w:val="21"/>
              </w:rPr>
              <w:t>this is the nature of the world)</w:t>
            </w:r>
            <w:r w:rsidR="0097270B">
              <w:rPr>
                <w:i/>
                <w:sz w:val="21"/>
                <w:szCs w:val="21"/>
              </w:rPr>
              <w:t>,</w:t>
            </w:r>
            <w:r w:rsidR="00574C14">
              <w:rPr>
                <w:i/>
                <w:sz w:val="21"/>
                <w:szCs w:val="21"/>
              </w:rPr>
              <w:t xml:space="preserve"> </w:t>
            </w:r>
            <w:r w:rsidR="0048134D">
              <w:rPr>
                <w:rFonts w:cstheme="minorHAnsi"/>
                <w:sz w:val="21"/>
                <w:szCs w:val="21"/>
              </w:rPr>
              <w:t xml:space="preserve">implying that </w:t>
            </w:r>
            <w:r w:rsidRPr="00366881">
              <w:rPr>
                <w:rFonts w:cstheme="minorHAnsi"/>
                <w:sz w:val="21"/>
                <w:szCs w:val="21"/>
              </w:rPr>
              <w:t xml:space="preserve">he is not a </w:t>
            </w:r>
            <w:r w:rsidRPr="00366881">
              <w:rPr>
                <w:rFonts w:ascii="Times New Roman" w:hAnsi="Times New Roman" w:cs="Times New Roman"/>
                <w:sz w:val="25"/>
                <w:szCs w:val="25"/>
                <w:rtl/>
              </w:rPr>
              <w:t>רודף</w:t>
            </w:r>
            <w:r w:rsidRPr="00366881">
              <w:rPr>
                <w:rFonts w:cstheme="minorHAnsi"/>
                <w:sz w:val="21"/>
                <w:szCs w:val="21"/>
              </w:rPr>
              <w:t xml:space="preserve">.  If so, how could the </w:t>
            </w:r>
            <w:r w:rsidRPr="00366881">
              <w:rPr>
                <w:rFonts w:ascii="Times New Roman" w:hAnsi="Times New Roman" w:cs="Times New Roman"/>
                <w:sz w:val="25"/>
                <w:szCs w:val="25"/>
                <w:rtl/>
              </w:rPr>
              <w:t>רמב״ם</w:t>
            </w:r>
            <w:r w:rsidRPr="00366881">
              <w:rPr>
                <w:rFonts w:cstheme="minorHAnsi"/>
                <w:sz w:val="21"/>
                <w:szCs w:val="21"/>
              </w:rPr>
              <w:t xml:space="preserve"> state that the reason we kill the </w:t>
            </w:r>
            <w:r w:rsidRPr="00366881">
              <w:rPr>
                <w:rFonts w:cstheme="minorHAnsi"/>
                <w:i/>
                <w:iCs/>
                <w:sz w:val="21"/>
                <w:szCs w:val="21"/>
              </w:rPr>
              <w:t>‘non-emerged fetus’</w:t>
            </w:r>
            <w:r w:rsidRPr="00366881">
              <w:rPr>
                <w:rFonts w:cstheme="minorHAnsi"/>
                <w:sz w:val="21"/>
                <w:szCs w:val="21"/>
              </w:rPr>
              <w:t xml:space="preserve"> is that he is a </w:t>
            </w:r>
            <w:r w:rsidRPr="00366881">
              <w:rPr>
                <w:rFonts w:ascii="Times New Roman" w:hAnsi="Times New Roman" w:cs="Times New Roman"/>
                <w:sz w:val="25"/>
                <w:szCs w:val="25"/>
                <w:rtl/>
              </w:rPr>
              <w:t>רודף</w:t>
            </w:r>
            <w:r w:rsidRPr="00366881">
              <w:rPr>
                <w:rFonts w:cstheme="minorHAnsi"/>
                <w:sz w:val="21"/>
                <w:szCs w:val="21"/>
              </w:rPr>
              <w:t xml:space="preserve"> – since </w:t>
            </w:r>
            <w:proofErr w:type="gramStart"/>
            <w:r w:rsidRPr="00366881">
              <w:rPr>
                <w:rFonts w:cstheme="minorHAnsi"/>
                <w:sz w:val="21"/>
                <w:szCs w:val="21"/>
              </w:rPr>
              <w:t>in reality he</w:t>
            </w:r>
            <w:proofErr w:type="gramEnd"/>
            <w:r w:rsidRPr="00366881">
              <w:rPr>
                <w:rFonts w:cstheme="minorHAnsi"/>
                <w:sz w:val="21"/>
                <w:szCs w:val="21"/>
              </w:rPr>
              <w:t xml:space="preserve"> is not consi</w:t>
            </w:r>
            <w:bookmarkStart w:id="2" w:name="_GoBack"/>
            <w:bookmarkEnd w:id="2"/>
            <w:r w:rsidRPr="00366881">
              <w:rPr>
                <w:rFonts w:cstheme="minorHAnsi"/>
                <w:sz w:val="21"/>
                <w:szCs w:val="21"/>
              </w:rPr>
              <w:t xml:space="preserve">dered a </w:t>
            </w:r>
            <w:r w:rsidRPr="00366881">
              <w:rPr>
                <w:rFonts w:ascii="Times New Roman" w:hAnsi="Times New Roman" w:cs="Times New Roman"/>
                <w:sz w:val="25"/>
                <w:szCs w:val="25"/>
                <w:rtl/>
              </w:rPr>
              <w:t>רודף</w:t>
            </w:r>
            <w:r w:rsidRPr="00366881">
              <w:rPr>
                <w:rFonts w:cstheme="minorHAnsi"/>
                <w:sz w:val="25"/>
                <w:szCs w:val="25"/>
              </w:rPr>
              <w:t xml:space="preserve"> </w:t>
            </w:r>
            <w:r w:rsidRPr="00366881">
              <w:rPr>
                <w:rFonts w:cstheme="minorHAnsi"/>
                <w:sz w:val="21"/>
                <w:szCs w:val="21"/>
              </w:rPr>
              <w:t>[based on</w:t>
            </w:r>
            <w:r w:rsidRPr="00366881">
              <w:rPr>
                <w:rFonts w:cstheme="minorHAnsi"/>
                <w:i/>
                <w:iCs/>
                <w:sz w:val="21"/>
                <w:szCs w:val="21"/>
              </w:rPr>
              <w:t>: “this is the nature of the world”</w:t>
            </w:r>
            <w:r w:rsidRPr="00366881">
              <w:rPr>
                <w:rFonts w:cstheme="minorHAnsi"/>
                <w:sz w:val="21"/>
                <w:szCs w:val="21"/>
              </w:rPr>
              <w:t>].  The</w:t>
            </w:r>
            <w:r w:rsidRPr="00366881">
              <w:rPr>
                <w:rFonts w:cstheme="minorHAnsi"/>
                <w:i/>
                <w:iCs/>
                <w:sz w:val="21"/>
                <w:szCs w:val="21"/>
              </w:rPr>
              <w:t xml:space="preserve"> </w:t>
            </w:r>
            <w:r w:rsidRPr="00366881">
              <w:rPr>
                <w:rFonts w:cstheme="minorHAnsi"/>
                <w:sz w:val="21"/>
                <w:szCs w:val="21"/>
              </w:rPr>
              <w:t xml:space="preserve">Mishna’s reason for (permitting) killing the </w:t>
            </w:r>
            <w:r w:rsidRPr="00366881">
              <w:rPr>
                <w:rFonts w:cstheme="minorHAnsi"/>
                <w:i/>
                <w:iCs/>
                <w:sz w:val="21"/>
                <w:szCs w:val="21"/>
              </w:rPr>
              <w:t>‘non-emerged fetus’</w:t>
            </w:r>
            <w:r w:rsidRPr="00366881">
              <w:rPr>
                <w:rFonts w:cstheme="minorHAnsi"/>
                <w:sz w:val="21"/>
                <w:szCs w:val="21"/>
              </w:rPr>
              <w:t xml:space="preserve"> must be because he is not yet a </w:t>
            </w:r>
            <w:r w:rsidRPr="00366881">
              <w:rPr>
                <w:rFonts w:ascii="Times New Roman" w:hAnsi="Times New Roman" w:cs="Times New Roman"/>
                <w:sz w:val="25"/>
                <w:szCs w:val="25"/>
                <w:rtl/>
              </w:rPr>
              <w:t>נפשׁ</w:t>
            </w:r>
            <w:r w:rsidRPr="00366881">
              <w:rPr>
                <w:rFonts w:cstheme="minorHAnsi"/>
                <w:sz w:val="25"/>
                <w:szCs w:val="25"/>
              </w:rPr>
              <w:t xml:space="preserve"> </w:t>
            </w:r>
            <w:r w:rsidRPr="00366881">
              <w:rPr>
                <w:rFonts w:cstheme="minorHAnsi"/>
                <w:sz w:val="21"/>
                <w:szCs w:val="21"/>
              </w:rPr>
              <w:t>which dictates that he may be pushed aside to save his mother’s life (</w:t>
            </w:r>
            <w:proofErr w:type="spellStart"/>
            <w:r w:rsidRPr="00366881">
              <w:rPr>
                <w:rFonts w:ascii="Times New Roman" w:hAnsi="Times New Roman" w:cs="Times New Roman"/>
                <w:sz w:val="25"/>
                <w:szCs w:val="25"/>
                <w:rtl/>
              </w:rPr>
              <w:t>פּיקוח</w:t>
            </w:r>
            <w:proofErr w:type="spellEnd"/>
            <w:r w:rsidRPr="00366881">
              <w:rPr>
                <w:rFonts w:ascii="Times New Roman" w:hAnsi="Times New Roman" w:cs="Times New Roman"/>
                <w:sz w:val="25"/>
                <w:szCs w:val="25"/>
                <w:rtl/>
              </w:rPr>
              <w:t xml:space="preserve"> נפשׁ</w:t>
            </w:r>
            <w:r w:rsidRPr="00366881">
              <w:rPr>
                <w:rFonts w:cstheme="minorHAnsi"/>
                <w:sz w:val="21"/>
                <w:szCs w:val="21"/>
              </w:rPr>
              <w:t xml:space="preserve">) just as all </w:t>
            </w:r>
            <w:r w:rsidR="007313EF">
              <w:rPr>
                <w:rFonts w:cstheme="minorHAnsi"/>
                <w:sz w:val="21"/>
                <w:szCs w:val="21"/>
              </w:rPr>
              <w:t>prohibitions</w:t>
            </w:r>
            <w:r w:rsidRPr="00366881">
              <w:rPr>
                <w:rFonts w:cstheme="minorHAnsi"/>
                <w:sz w:val="21"/>
                <w:szCs w:val="21"/>
              </w:rPr>
              <w:t xml:space="preserve"> that the </w:t>
            </w:r>
            <w:r w:rsidRPr="00366881">
              <w:rPr>
                <w:rFonts w:ascii="Times New Roman" w:eastAsia="Times New Roman" w:hAnsi="Times New Roman" w:cs="Times New Roman"/>
                <w:color w:val="333333"/>
                <w:sz w:val="25"/>
                <w:szCs w:val="25"/>
                <w:rtl/>
              </w:rPr>
              <w:t>תורה</w:t>
            </w:r>
            <w:r w:rsidRPr="00366881">
              <w:rPr>
                <w:rFonts w:cstheme="minorHAnsi"/>
                <w:sz w:val="25"/>
                <w:szCs w:val="25"/>
              </w:rPr>
              <w:t xml:space="preserve"> </w:t>
            </w:r>
            <w:r w:rsidRPr="00366881">
              <w:rPr>
                <w:rFonts w:cstheme="minorHAnsi"/>
                <w:sz w:val="21"/>
                <w:szCs w:val="21"/>
              </w:rPr>
              <w:t>pushes aside for</w:t>
            </w:r>
            <w:r w:rsidRPr="00CF41EE">
              <w:rPr>
                <w:rFonts w:cstheme="minorHAnsi"/>
                <w:sz w:val="28"/>
                <w:szCs w:val="28"/>
              </w:rPr>
              <w:t xml:space="preserve"> </w:t>
            </w:r>
            <w:proofErr w:type="spellStart"/>
            <w:r w:rsidRPr="00366881">
              <w:rPr>
                <w:rFonts w:ascii="Times New Roman" w:hAnsi="Times New Roman" w:cs="Times New Roman"/>
                <w:sz w:val="25"/>
                <w:szCs w:val="25"/>
                <w:rtl/>
              </w:rPr>
              <w:t>פּיקוח</w:t>
            </w:r>
            <w:proofErr w:type="spellEnd"/>
            <w:r w:rsidRPr="00366881">
              <w:rPr>
                <w:rFonts w:ascii="Times New Roman" w:hAnsi="Times New Roman" w:cs="Times New Roman"/>
                <w:sz w:val="25"/>
                <w:szCs w:val="25"/>
                <w:rtl/>
              </w:rPr>
              <w:t xml:space="preserve"> נפשׁ</w:t>
            </w:r>
            <w:r w:rsidRPr="00366881">
              <w:rPr>
                <w:rFonts w:cstheme="minorHAnsi"/>
                <w:sz w:val="21"/>
                <w:szCs w:val="21"/>
              </w:rPr>
              <w:t xml:space="preserve">.  However, applying the </w:t>
            </w:r>
            <w:r w:rsidRPr="00366881">
              <w:rPr>
                <w:rFonts w:ascii="Times New Roman" w:hAnsi="Times New Roman" w:cs="Times New Roman"/>
                <w:sz w:val="25"/>
                <w:szCs w:val="25"/>
                <w:rtl/>
              </w:rPr>
              <w:t>רודף</w:t>
            </w:r>
            <w:r w:rsidRPr="00366881">
              <w:rPr>
                <w:rFonts w:cstheme="minorHAnsi"/>
                <w:sz w:val="25"/>
                <w:szCs w:val="25"/>
              </w:rPr>
              <w:t xml:space="preserve"> </w:t>
            </w:r>
            <w:r w:rsidRPr="00366881">
              <w:rPr>
                <w:rFonts w:ascii="Times New Roman" w:hAnsi="Times New Roman" w:cs="Times New Roman"/>
                <w:sz w:val="25"/>
                <w:szCs w:val="25"/>
                <w:rtl/>
              </w:rPr>
              <w:t>דין</w:t>
            </w:r>
            <w:r w:rsidRPr="00366881">
              <w:rPr>
                <w:rFonts w:cstheme="minorHAnsi"/>
                <w:sz w:val="21"/>
                <w:szCs w:val="21"/>
              </w:rPr>
              <w:t xml:space="preserve"> as the basis for killing the </w:t>
            </w:r>
            <w:r w:rsidRPr="00366881">
              <w:rPr>
                <w:rFonts w:cstheme="minorHAnsi"/>
                <w:i/>
                <w:iCs/>
                <w:sz w:val="21"/>
                <w:szCs w:val="21"/>
              </w:rPr>
              <w:t>‘non-emerged fetus’</w:t>
            </w:r>
            <w:r w:rsidRPr="00366881">
              <w:rPr>
                <w:rFonts w:cstheme="minorHAnsi"/>
                <w:sz w:val="21"/>
                <w:szCs w:val="21"/>
              </w:rPr>
              <w:t xml:space="preserve"> - as the </w:t>
            </w:r>
            <w:r w:rsidRPr="00366881">
              <w:rPr>
                <w:rFonts w:ascii="Times New Roman" w:hAnsi="Times New Roman" w:cs="Times New Roman"/>
                <w:sz w:val="25"/>
                <w:szCs w:val="25"/>
                <w:rtl/>
              </w:rPr>
              <w:t>רמב״ם</w:t>
            </w:r>
            <w:r w:rsidRPr="00366881">
              <w:rPr>
                <w:rFonts w:cstheme="minorHAnsi"/>
                <w:sz w:val="21"/>
                <w:szCs w:val="21"/>
              </w:rPr>
              <w:t xml:space="preserve"> does - is problematic </w:t>
            </w:r>
            <w:r w:rsidR="007313EF">
              <w:rPr>
                <w:rFonts w:cstheme="minorHAnsi"/>
                <w:sz w:val="21"/>
                <w:szCs w:val="21"/>
              </w:rPr>
              <w:t xml:space="preserve">since </w:t>
            </w:r>
            <w:r w:rsidRPr="00366881">
              <w:rPr>
                <w:rFonts w:cstheme="minorHAnsi"/>
                <w:sz w:val="21"/>
                <w:szCs w:val="21"/>
              </w:rPr>
              <w:t xml:space="preserve">the status of </w:t>
            </w:r>
            <w:r w:rsidRPr="00366881">
              <w:rPr>
                <w:rFonts w:ascii="Times New Roman" w:hAnsi="Times New Roman" w:cs="Times New Roman"/>
                <w:sz w:val="25"/>
                <w:szCs w:val="25"/>
                <w:rtl/>
              </w:rPr>
              <w:t>רודף</w:t>
            </w:r>
            <w:r w:rsidRPr="00366881">
              <w:rPr>
                <w:rFonts w:cstheme="minorHAnsi"/>
                <w:sz w:val="25"/>
                <w:szCs w:val="25"/>
              </w:rPr>
              <w:t xml:space="preserve"> </w:t>
            </w:r>
            <w:r w:rsidRPr="00366881">
              <w:rPr>
                <w:rFonts w:cstheme="minorHAnsi"/>
                <w:sz w:val="21"/>
                <w:szCs w:val="21"/>
              </w:rPr>
              <w:t>should be unaffected by whether his head has emerged or not?</w:t>
            </w:r>
          </w:p>
          <w:p w14:paraId="43F5F288" w14:textId="023ABCF8" w:rsidR="005E2266" w:rsidRDefault="005E2266" w:rsidP="000444AE">
            <w:pPr>
              <w:shd w:val="clear" w:color="auto" w:fill="FFFFFF"/>
              <w:spacing w:after="240" w:line="300" w:lineRule="auto"/>
              <w:ind w:left="67" w:right="157"/>
              <w:textAlignment w:val="baseline"/>
              <w:rPr>
                <w:rFonts w:eastAsia="Times New Roman" w:cstheme="minorHAnsi"/>
                <w:i/>
                <w:iCs/>
                <w:color w:val="333333"/>
                <w:sz w:val="19"/>
                <w:szCs w:val="19"/>
              </w:rPr>
            </w:pPr>
            <w:r w:rsidRPr="00CB6830">
              <w:rPr>
                <w:rFonts w:eastAsia="Times New Roman" w:cstheme="minorHAnsi"/>
                <w:color w:val="333333"/>
                <w:sz w:val="21"/>
                <w:szCs w:val="21"/>
              </w:rPr>
              <w:t xml:space="preserve">It appears that the </w:t>
            </w:r>
            <w:r w:rsidRPr="00CB6830">
              <w:rPr>
                <w:rFonts w:ascii="Times New Roman" w:eastAsia="Times New Roman" w:hAnsi="Times New Roman" w:cs="Times New Roman"/>
                <w:color w:val="333333"/>
                <w:sz w:val="25"/>
                <w:szCs w:val="25"/>
                <w:rtl/>
              </w:rPr>
              <w:t>רמב״ם</w:t>
            </w:r>
            <w:r w:rsidRPr="00CB6830">
              <w:rPr>
                <w:rFonts w:eastAsia="Times New Roman" w:cstheme="minorHAnsi"/>
                <w:color w:val="333333"/>
                <w:sz w:val="21"/>
                <w:szCs w:val="21"/>
              </w:rPr>
              <w:t xml:space="preserve"> understands that the </w:t>
            </w:r>
            <w:r w:rsidRPr="00CB6830">
              <w:rPr>
                <w:rFonts w:ascii="Times New Roman" w:eastAsia="Times New Roman" w:hAnsi="Times New Roman" w:cs="Times New Roman"/>
                <w:color w:val="333333"/>
                <w:sz w:val="25"/>
                <w:szCs w:val="25"/>
                <w:rtl/>
              </w:rPr>
              <w:t>תורה</w:t>
            </w:r>
            <w:r w:rsidRPr="00CB6830">
              <w:rPr>
                <w:rFonts w:eastAsia="Times New Roman" w:cstheme="minorHAnsi"/>
                <w:color w:val="333333"/>
                <w:sz w:val="21"/>
                <w:szCs w:val="21"/>
              </w:rPr>
              <w:t xml:space="preserve">’s authorization for killing the </w:t>
            </w:r>
            <w:r w:rsidRPr="00CB6830">
              <w:rPr>
                <w:rFonts w:ascii="Times New Roman" w:eastAsia="Times New Roman" w:hAnsi="Times New Roman" w:cs="Times New Roman"/>
                <w:color w:val="333333"/>
                <w:sz w:val="25"/>
                <w:szCs w:val="25"/>
                <w:rtl/>
              </w:rPr>
              <w:t>רודף</w:t>
            </w:r>
            <w:r w:rsidRPr="00CB6830">
              <w:rPr>
                <w:rFonts w:eastAsia="Times New Roman" w:cstheme="minorHAnsi"/>
                <w:color w:val="333333"/>
                <w:sz w:val="24"/>
                <w:szCs w:val="24"/>
              </w:rPr>
              <w:t xml:space="preserve"> </w:t>
            </w:r>
            <w:r w:rsidRPr="00CB6830">
              <w:rPr>
                <w:rFonts w:eastAsia="Times New Roman" w:cstheme="minorHAnsi"/>
                <w:color w:val="333333"/>
                <w:sz w:val="21"/>
                <w:szCs w:val="21"/>
              </w:rPr>
              <w:t xml:space="preserve">is based on the </w:t>
            </w:r>
            <w:r w:rsidRPr="00CB6830">
              <w:rPr>
                <w:rFonts w:ascii="Times New Roman" w:hAnsi="Times New Roman" w:cs="Times New Roman"/>
                <w:sz w:val="25"/>
                <w:szCs w:val="25"/>
                <w:rtl/>
              </w:rPr>
              <w:t>דין</w:t>
            </w:r>
            <w:r w:rsidRPr="00CB6830">
              <w:rPr>
                <w:rFonts w:eastAsia="Times New Roman" w:cstheme="minorHAnsi"/>
                <w:color w:val="333333"/>
                <w:sz w:val="25"/>
                <w:szCs w:val="25"/>
              </w:rPr>
              <w:t xml:space="preserve"> </w:t>
            </w:r>
            <w:r w:rsidRPr="00CB6830">
              <w:rPr>
                <w:rFonts w:eastAsia="Times New Roman" w:cstheme="minorHAnsi"/>
                <w:color w:val="333333"/>
                <w:sz w:val="21"/>
                <w:szCs w:val="21"/>
              </w:rPr>
              <w:t xml:space="preserve">(i.e., the imperative) of saving the life of </w:t>
            </w:r>
            <w:proofErr w:type="gramStart"/>
            <w:r w:rsidRPr="00CB6830">
              <w:rPr>
                <w:rFonts w:eastAsia="Times New Roman" w:cstheme="minorHAnsi"/>
                <w:color w:val="333333"/>
                <w:sz w:val="21"/>
                <w:szCs w:val="21"/>
              </w:rPr>
              <w:t xml:space="preserve">the </w:t>
            </w:r>
            <w:r w:rsidR="00F43838" w:rsidRPr="00CB6830">
              <w:rPr>
                <w:rFonts w:ascii="Times New Roman" w:eastAsia="Times New Roman" w:hAnsi="Times New Roman" w:cs="Times New Roman"/>
                <w:color w:val="333333"/>
                <w:sz w:val="25"/>
                <w:szCs w:val="25"/>
                <w:rtl/>
              </w:rPr>
              <w:t xml:space="preserve"> נרדף</w:t>
            </w:r>
            <w:proofErr w:type="gramEnd"/>
            <w:r w:rsidRPr="00CB6830">
              <w:rPr>
                <w:rFonts w:eastAsia="Times New Roman" w:cstheme="minorHAnsi"/>
                <w:color w:val="333333"/>
                <w:sz w:val="21"/>
                <w:szCs w:val="21"/>
              </w:rPr>
              <w:t>(</w:t>
            </w:r>
            <w:r w:rsidR="00F43838" w:rsidRPr="00CB6830">
              <w:rPr>
                <w:rFonts w:eastAsia="Times New Roman" w:cstheme="minorHAnsi"/>
                <w:color w:val="333333"/>
                <w:sz w:val="21"/>
                <w:szCs w:val="21"/>
              </w:rPr>
              <w:t>pursued</w:t>
            </w:r>
            <w:r w:rsidR="008B48C5">
              <w:rPr>
                <w:rFonts w:eastAsia="Times New Roman" w:cstheme="minorHAnsi"/>
                <w:color w:val="333333"/>
                <w:sz w:val="21"/>
                <w:szCs w:val="21"/>
              </w:rPr>
              <w:t xml:space="preserve"> person</w:t>
            </w:r>
            <w:r w:rsidRPr="00CB6830">
              <w:rPr>
                <w:rFonts w:eastAsia="Times New Roman" w:cstheme="minorHAnsi"/>
                <w:color w:val="333333"/>
                <w:sz w:val="21"/>
                <w:szCs w:val="21"/>
              </w:rPr>
              <w:t xml:space="preserve">) </w:t>
            </w:r>
            <w:r w:rsidR="008B48C5">
              <w:rPr>
                <w:rFonts w:eastAsia="Times New Roman" w:cstheme="minorHAnsi"/>
                <w:color w:val="333333"/>
                <w:sz w:val="21"/>
                <w:szCs w:val="21"/>
              </w:rPr>
              <w:br/>
            </w:r>
            <w:r w:rsidRPr="00CB6830">
              <w:rPr>
                <w:rFonts w:eastAsia="Times New Roman" w:cstheme="minorHAnsi"/>
                <w:color w:val="333333"/>
                <w:sz w:val="21"/>
                <w:szCs w:val="21"/>
              </w:rPr>
              <w:t>(</w:t>
            </w:r>
            <w:r w:rsidRPr="00CB6830">
              <w:rPr>
                <w:sz w:val="21"/>
                <w:szCs w:val="21"/>
              </w:rPr>
              <w:t>i.e.,</w:t>
            </w:r>
            <w:r w:rsidRPr="00CF41EE">
              <w:rPr>
                <w:sz w:val="28"/>
                <w:szCs w:val="28"/>
              </w:rPr>
              <w:t xml:space="preserve"> </w:t>
            </w:r>
            <w:r w:rsidRPr="00CB6830">
              <w:rPr>
                <w:rFonts w:ascii="Times New Roman" w:hAnsi="Times New Roman" w:cs="Times New Roman"/>
                <w:sz w:val="25"/>
                <w:szCs w:val="25"/>
                <w:rtl/>
              </w:rPr>
              <w:t>הצלת הנרדף</w:t>
            </w:r>
            <w:r w:rsidRPr="00CB6830">
              <w:rPr>
                <w:rFonts w:eastAsia="Times New Roman" w:cstheme="minorHAnsi"/>
                <w:color w:val="333333"/>
                <w:sz w:val="21"/>
                <w:szCs w:val="21"/>
              </w:rPr>
              <w:t>).</w:t>
            </w:r>
            <w:r w:rsidRPr="00060D2F">
              <w:rPr>
                <w:rFonts w:eastAsia="Times New Roman" w:cstheme="minorHAnsi"/>
                <w:color w:val="333333"/>
              </w:rPr>
              <w:t xml:space="preserve">  </w:t>
            </w:r>
            <w:r w:rsidRPr="00B5228F">
              <w:rPr>
                <w:rFonts w:eastAsia="Times New Roman" w:cstheme="minorHAnsi"/>
                <w:color w:val="333333"/>
                <w:sz w:val="21"/>
                <w:szCs w:val="21"/>
              </w:rPr>
              <w:t>The underlying principle is that the life of the</w:t>
            </w:r>
            <w:r w:rsidRPr="001745BB">
              <w:rPr>
                <w:rFonts w:eastAsia="Times New Roman" w:cstheme="minorHAnsi"/>
                <w:color w:val="333333"/>
                <w:sz w:val="21"/>
                <w:szCs w:val="21"/>
              </w:rPr>
              <w:t xml:space="preserve"> </w:t>
            </w:r>
            <w:r w:rsidRPr="001745BB">
              <w:rPr>
                <w:rFonts w:ascii="Times New Roman" w:eastAsia="Times New Roman" w:hAnsi="Times New Roman" w:cs="Times New Roman"/>
                <w:color w:val="333333"/>
                <w:sz w:val="24"/>
                <w:szCs w:val="24"/>
                <w:rtl/>
              </w:rPr>
              <w:t>רודף</w:t>
            </w:r>
            <w:r w:rsidRPr="00B5228F">
              <w:rPr>
                <w:rFonts w:eastAsia="Times New Roman" w:cstheme="minorHAnsi"/>
                <w:color w:val="333333"/>
                <w:sz w:val="24"/>
                <w:szCs w:val="24"/>
              </w:rPr>
              <w:t xml:space="preserve"> </w:t>
            </w:r>
            <w:r w:rsidRPr="00B5228F">
              <w:rPr>
                <w:rFonts w:eastAsia="Times New Roman" w:cstheme="minorHAnsi"/>
                <w:color w:val="333333"/>
                <w:sz w:val="21"/>
                <w:szCs w:val="21"/>
              </w:rPr>
              <w:t>is pushed aside for the sake of the</w:t>
            </w:r>
            <w:r w:rsidRPr="00CF41EE">
              <w:rPr>
                <w:rFonts w:eastAsia="Times New Roman" w:cstheme="minorHAnsi"/>
                <w:color w:val="333333"/>
                <w:sz w:val="28"/>
                <w:szCs w:val="28"/>
              </w:rPr>
              <w:t xml:space="preserve"> </w:t>
            </w:r>
            <w:proofErr w:type="spellStart"/>
            <w:r w:rsidRPr="001745BB">
              <w:rPr>
                <w:rFonts w:ascii="Times New Roman" w:eastAsia="Times New Roman" w:hAnsi="Times New Roman" w:cs="Times New Roman"/>
                <w:color w:val="333333"/>
                <w:sz w:val="24"/>
                <w:szCs w:val="24"/>
                <w:rtl/>
              </w:rPr>
              <w:t>פּיקוח</w:t>
            </w:r>
            <w:proofErr w:type="spellEnd"/>
            <w:r w:rsidRPr="001745BB">
              <w:rPr>
                <w:rFonts w:ascii="Times New Roman" w:eastAsia="Times New Roman" w:hAnsi="Times New Roman" w:cs="Times New Roman"/>
                <w:color w:val="333333"/>
                <w:sz w:val="24"/>
                <w:szCs w:val="24"/>
                <w:rtl/>
              </w:rPr>
              <w:t xml:space="preserve"> נפשׁ</w:t>
            </w:r>
            <w:r w:rsidRPr="00CF41EE">
              <w:rPr>
                <w:rFonts w:eastAsia="Times New Roman" w:cstheme="minorHAnsi"/>
                <w:color w:val="333333"/>
                <w:sz w:val="28"/>
                <w:szCs w:val="28"/>
              </w:rPr>
              <w:t xml:space="preserve"> </w:t>
            </w:r>
            <w:r w:rsidRPr="00B5228F">
              <w:rPr>
                <w:rFonts w:eastAsia="Times New Roman" w:cstheme="minorHAnsi"/>
                <w:color w:val="333333"/>
                <w:sz w:val="21"/>
                <w:szCs w:val="21"/>
              </w:rPr>
              <w:t xml:space="preserve">of the </w:t>
            </w:r>
            <w:r w:rsidRPr="001745BB">
              <w:rPr>
                <w:rFonts w:ascii="Times New Roman" w:eastAsia="Times New Roman" w:hAnsi="Times New Roman" w:cs="Times New Roman"/>
                <w:color w:val="333333"/>
                <w:sz w:val="24"/>
                <w:szCs w:val="24"/>
                <w:rtl/>
              </w:rPr>
              <w:t>נרדף</w:t>
            </w:r>
            <w:r w:rsidRPr="002A2315">
              <w:rPr>
                <w:rFonts w:eastAsia="Times New Roman" w:cstheme="minorHAnsi"/>
                <w:color w:val="333333"/>
                <w:sz w:val="19"/>
                <w:szCs w:val="19"/>
              </w:rPr>
              <w:t xml:space="preserve">. </w:t>
            </w:r>
            <w:r w:rsidRPr="00590C49">
              <w:rPr>
                <w:rFonts w:eastAsia="Times New Roman" w:cstheme="minorHAnsi"/>
                <w:i/>
                <w:iCs/>
                <w:color w:val="333333"/>
                <w:sz w:val="19"/>
                <w:szCs w:val="19"/>
              </w:rPr>
              <w:t xml:space="preserve"> </w:t>
            </w:r>
          </w:p>
          <w:p w14:paraId="45DA4EFE" w14:textId="4407FAD9" w:rsidR="00A7552D" w:rsidRPr="004C387E" w:rsidRDefault="005E2266" w:rsidP="00C973C6">
            <w:pPr>
              <w:shd w:val="clear" w:color="auto" w:fill="FFFFFF"/>
              <w:spacing w:line="324" w:lineRule="auto"/>
              <w:ind w:left="67" w:right="158"/>
              <w:textAlignment w:val="baseline"/>
              <w:rPr>
                <w:rFonts w:eastAsia="Times New Roman" w:cstheme="minorHAnsi"/>
                <w:color w:val="333333"/>
                <w:sz w:val="21"/>
                <w:szCs w:val="21"/>
                <w:rtl/>
              </w:rPr>
            </w:pPr>
            <w:r w:rsidRPr="00C973C6">
              <w:rPr>
                <w:rFonts w:eastAsia="Times New Roman" w:cstheme="minorHAnsi"/>
                <w:i/>
                <w:iCs/>
                <w:color w:val="333333"/>
                <w:sz w:val="19"/>
                <w:szCs w:val="19"/>
              </w:rPr>
              <w:t>[Rav Chaim adduces a proof to this from</w:t>
            </w:r>
            <w:r w:rsidRPr="00C973C6">
              <w:rPr>
                <w:rFonts w:eastAsia="Times New Roman" w:cstheme="minorHAnsi"/>
                <w:color w:val="333333"/>
                <w:sz w:val="23"/>
                <w:szCs w:val="23"/>
              </w:rPr>
              <w:t xml:space="preserve"> </w:t>
            </w:r>
            <w:r w:rsidRPr="00C973C6">
              <w:rPr>
                <w:rFonts w:ascii="Times New Roman" w:eastAsia="Times New Roman" w:hAnsi="Times New Roman" w:cs="Times New Roman"/>
                <w:color w:val="333333"/>
                <w:sz w:val="23"/>
                <w:szCs w:val="23"/>
                <w:bdr w:val="none" w:sz="0" w:space="0" w:color="auto" w:frame="1"/>
                <w:rtl/>
              </w:rPr>
              <w:t xml:space="preserve">רבי יונתן בן </w:t>
            </w:r>
            <w:proofErr w:type="gramStart"/>
            <w:r w:rsidRPr="00C973C6">
              <w:rPr>
                <w:rFonts w:ascii="Times New Roman" w:eastAsia="Times New Roman" w:hAnsi="Times New Roman" w:cs="Times New Roman"/>
                <w:color w:val="333333"/>
                <w:sz w:val="23"/>
                <w:szCs w:val="23"/>
                <w:bdr w:val="none" w:sz="0" w:space="0" w:color="auto" w:frame="1"/>
                <w:rtl/>
              </w:rPr>
              <w:t>שאול</w:t>
            </w:r>
            <w:r w:rsidRPr="00C973C6">
              <w:rPr>
                <w:rFonts w:eastAsia="Times New Roman" w:cstheme="minorHAnsi"/>
                <w:i/>
                <w:iCs/>
                <w:color w:val="333333"/>
                <w:sz w:val="19"/>
                <w:szCs w:val="19"/>
              </w:rPr>
              <w:t>‘</w:t>
            </w:r>
            <w:proofErr w:type="gramEnd"/>
            <w:r w:rsidRPr="00C973C6">
              <w:rPr>
                <w:rFonts w:eastAsia="Times New Roman" w:cstheme="minorHAnsi"/>
                <w:i/>
                <w:iCs/>
                <w:color w:val="333333"/>
                <w:sz w:val="19"/>
                <w:szCs w:val="19"/>
              </w:rPr>
              <w:t>s ruling that killing a</w:t>
            </w:r>
            <w:r w:rsidRPr="00C973C6">
              <w:rPr>
                <w:rFonts w:eastAsia="Times New Roman" w:cstheme="minorHAnsi"/>
                <w:color w:val="333333"/>
                <w:sz w:val="23"/>
                <w:szCs w:val="23"/>
              </w:rPr>
              <w:t xml:space="preserve"> </w:t>
            </w:r>
            <w:r w:rsidRPr="00C973C6">
              <w:rPr>
                <w:rFonts w:ascii="Times New Roman" w:eastAsia="Times New Roman" w:hAnsi="Times New Roman" w:cs="Times New Roman"/>
                <w:color w:val="333333"/>
                <w:sz w:val="23"/>
                <w:szCs w:val="23"/>
                <w:rtl/>
              </w:rPr>
              <w:t>רודף</w:t>
            </w:r>
            <w:r w:rsidRPr="00C973C6">
              <w:rPr>
                <w:rFonts w:eastAsia="Times New Roman" w:cstheme="minorHAnsi"/>
                <w:color w:val="333333"/>
                <w:sz w:val="23"/>
                <w:szCs w:val="23"/>
              </w:rPr>
              <w:t xml:space="preserve"> </w:t>
            </w:r>
            <w:r w:rsidRPr="00C973C6">
              <w:rPr>
                <w:rFonts w:eastAsia="Times New Roman" w:cstheme="minorHAnsi"/>
                <w:i/>
                <w:iCs/>
                <w:color w:val="333333"/>
                <w:sz w:val="19"/>
                <w:szCs w:val="19"/>
              </w:rPr>
              <w:t>is liable to capital punishment if the</w:t>
            </w:r>
            <w:r w:rsidRPr="00C973C6">
              <w:rPr>
                <w:rFonts w:eastAsia="Times New Roman" w:cstheme="minorHAnsi"/>
                <w:color w:val="333333"/>
                <w:sz w:val="23"/>
                <w:szCs w:val="23"/>
              </w:rPr>
              <w:t xml:space="preserve"> </w:t>
            </w:r>
            <w:r w:rsidRPr="00C973C6">
              <w:rPr>
                <w:rFonts w:ascii="Times New Roman" w:eastAsia="Times New Roman" w:hAnsi="Times New Roman" w:cs="Times New Roman"/>
                <w:color w:val="333333"/>
                <w:sz w:val="23"/>
                <w:szCs w:val="23"/>
                <w:rtl/>
              </w:rPr>
              <w:t>נרדף</w:t>
            </w:r>
            <w:r w:rsidRPr="00C973C6">
              <w:rPr>
                <w:rFonts w:eastAsia="Times New Roman" w:cstheme="minorHAnsi"/>
                <w:color w:val="333333"/>
                <w:sz w:val="23"/>
                <w:szCs w:val="23"/>
              </w:rPr>
              <w:t xml:space="preserve"> </w:t>
            </w:r>
            <w:r w:rsidRPr="00C973C6">
              <w:rPr>
                <w:rFonts w:eastAsia="Times New Roman" w:cstheme="minorHAnsi"/>
                <w:i/>
                <w:iCs/>
                <w:color w:val="333333"/>
                <w:sz w:val="19"/>
                <w:szCs w:val="19"/>
              </w:rPr>
              <w:t>could have been saved by striking the</w:t>
            </w:r>
            <w:r w:rsidR="00C973C6" w:rsidRPr="00C973C6">
              <w:rPr>
                <w:rFonts w:eastAsia="Times New Roman" w:cstheme="minorHAnsi"/>
                <w:color w:val="333333"/>
                <w:sz w:val="23"/>
                <w:szCs w:val="23"/>
              </w:rPr>
              <w:t xml:space="preserve"> </w:t>
            </w:r>
            <w:r w:rsidR="00C973C6" w:rsidRPr="00C973C6">
              <w:rPr>
                <w:rFonts w:ascii="Times New Roman" w:eastAsia="Times New Roman" w:hAnsi="Times New Roman" w:cs="Times New Roman"/>
                <w:color w:val="333333"/>
                <w:sz w:val="23"/>
                <w:szCs w:val="23"/>
                <w:rtl/>
              </w:rPr>
              <w:t>רודף</w:t>
            </w:r>
            <w:r w:rsidR="00C973C6" w:rsidRPr="00C973C6">
              <w:rPr>
                <w:rFonts w:eastAsia="Times New Roman" w:cstheme="minorHAnsi"/>
                <w:color w:val="333333"/>
                <w:sz w:val="23"/>
                <w:szCs w:val="23"/>
              </w:rPr>
              <w:t xml:space="preserve"> </w:t>
            </w:r>
            <w:r w:rsidRPr="00C973C6">
              <w:rPr>
                <w:rFonts w:eastAsia="Times New Roman" w:cstheme="minorHAnsi"/>
                <w:i/>
                <w:iCs/>
                <w:color w:val="333333"/>
                <w:sz w:val="19"/>
                <w:szCs w:val="19"/>
              </w:rPr>
              <w:t>in a non-vital organ.</w:t>
            </w:r>
            <w:r w:rsidRPr="00C973C6">
              <w:rPr>
                <w:rFonts w:eastAsia="Times New Roman" w:cstheme="minorHAnsi"/>
                <w:color w:val="333333"/>
                <w:sz w:val="19"/>
                <w:szCs w:val="19"/>
              </w:rPr>
              <w:t xml:space="preserve">  </w:t>
            </w:r>
            <w:r w:rsidRPr="00C973C6">
              <w:rPr>
                <w:rFonts w:eastAsia="Times New Roman" w:cstheme="minorHAnsi"/>
                <w:i/>
                <w:iCs/>
                <w:color w:val="333333"/>
                <w:sz w:val="19"/>
                <w:szCs w:val="19"/>
              </w:rPr>
              <w:t>Thus, killing the</w:t>
            </w:r>
            <w:r w:rsidR="00C973C6" w:rsidRPr="00C973C6">
              <w:rPr>
                <w:rFonts w:eastAsia="Times New Roman" w:cstheme="minorHAnsi"/>
                <w:color w:val="333333"/>
                <w:sz w:val="23"/>
                <w:szCs w:val="23"/>
              </w:rPr>
              <w:t xml:space="preserve"> </w:t>
            </w:r>
            <w:r w:rsidR="00C973C6" w:rsidRPr="00C973C6">
              <w:rPr>
                <w:rFonts w:ascii="Times New Roman" w:eastAsia="Times New Roman" w:hAnsi="Times New Roman" w:cs="Times New Roman"/>
                <w:color w:val="333333"/>
                <w:sz w:val="23"/>
                <w:szCs w:val="23"/>
                <w:rtl/>
              </w:rPr>
              <w:t>רודף</w:t>
            </w:r>
            <w:r w:rsidR="00C973C6" w:rsidRPr="00C973C6">
              <w:rPr>
                <w:rFonts w:eastAsia="Times New Roman" w:cstheme="minorHAnsi"/>
                <w:color w:val="333333"/>
                <w:sz w:val="23"/>
                <w:szCs w:val="23"/>
              </w:rPr>
              <w:t xml:space="preserve"> </w:t>
            </w:r>
            <w:r w:rsidRPr="00C973C6">
              <w:rPr>
                <w:rFonts w:eastAsia="Times New Roman" w:cstheme="minorHAnsi"/>
                <w:i/>
                <w:iCs/>
                <w:color w:val="333333"/>
                <w:sz w:val="19"/>
                <w:szCs w:val="19"/>
              </w:rPr>
              <w:t>is authorized only if it is the sole option to save the</w:t>
            </w:r>
            <w:r w:rsidRPr="00C973C6">
              <w:rPr>
                <w:rFonts w:eastAsia="Times New Roman" w:cstheme="minorHAnsi"/>
                <w:i/>
                <w:iCs/>
                <w:color w:val="333333"/>
                <w:sz w:val="23"/>
                <w:szCs w:val="23"/>
              </w:rPr>
              <w:t xml:space="preserve"> </w:t>
            </w:r>
            <w:r w:rsidRPr="00C973C6">
              <w:rPr>
                <w:rFonts w:ascii="Times New Roman" w:eastAsia="Times New Roman" w:hAnsi="Times New Roman" w:cs="Times New Roman"/>
                <w:color w:val="333333"/>
                <w:sz w:val="23"/>
                <w:szCs w:val="23"/>
                <w:rtl/>
              </w:rPr>
              <w:t>נרדף</w:t>
            </w:r>
            <w:r w:rsidRPr="00C973C6">
              <w:rPr>
                <w:rFonts w:eastAsia="Times New Roman" w:cstheme="minorHAnsi"/>
                <w:color w:val="333333"/>
              </w:rPr>
              <w:t xml:space="preserve">]. </w:t>
            </w:r>
          </w:p>
        </w:tc>
      </w:tr>
    </w:tbl>
    <w:bookmarkEnd w:id="0"/>
    <w:p w14:paraId="425106DD" w14:textId="685D7BB3" w:rsidR="00ED36DD" w:rsidRPr="005319BB" w:rsidRDefault="00296597" w:rsidP="005319BB">
      <w:pPr>
        <w:ind w:left="90"/>
        <w:rPr>
          <w:i/>
          <w:iCs/>
          <w:sz w:val="20"/>
          <w:szCs w:val="20"/>
          <w:rtl/>
        </w:rPr>
        <w:sectPr w:rsidR="00ED36DD" w:rsidRPr="005319BB" w:rsidSect="00BC3532">
          <w:headerReference w:type="even" r:id="rId8"/>
          <w:headerReference w:type="default" r:id="rId9"/>
          <w:footerReference w:type="even" r:id="rId10"/>
          <w:footerReference w:type="default" r:id="rId11"/>
          <w:headerReference w:type="first" r:id="rId12"/>
          <w:footerReference w:type="first" r:id="rId13"/>
          <w:type w:val="continuous"/>
          <w:pgSz w:w="12240" w:h="15840"/>
          <w:pgMar w:top="1152" w:right="274" w:bottom="720" w:left="648" w:header="576" w:footer="432" w:gutter="0"/>
          <w:pgNumType w:start="91"/>
          <w:cols w:space="126"/>
          <w:docGrid w:linePitch="360"/>
        </w:sectPr>
      </w:pPr>
      <w:r>
        <w:rPr>
          <w:i/>
          <w:iCs/>
          <w:sz w:val="20"/>
          <w:szCs w:val="20"/>
        </w:rPr>
        <w:t>(</w:t>
      </w:r>
      <w:r w:rsidR="00222DE2" w:rsidRPr="005319BB">
        <w:rPr>
          <w:i/>
          <w:iCs/>
          <w:sz w:val="20"/>
          <w:szCs w:val="20"/>
        </w:rPr>
        <w:t xml:space="preserve">Rav Chaim </w:t>
      </w:r>
      <w:r w:rsidR="005319BB" w:rsidRPr="005319BB">
        <w:rPr>
          <w:i/>
          <w:iCs/>
          <w:sz w:val="20"/>
          <w:szCs w:val="20"/>
        </w:rPr>
        <w:t xml:space="preserve">initially </w:t>
      </w:r>
      <w:r w:rsidR="00222DE2" w:rsidRPr="005319BB">
        <w:rPr>
          <w:i/>
          <w:iCs/>
          <w:sz w:val="20"/>
          <w:szCs w:val="20"/>
        </w:rPr>
        <w:t>quotes the Rambam</w:t>
      </w:r>
      <w:r w:rsidR="00EC5424" w:rsidRPr="005319BB">
        <w:rPr>
          <w:i/>
          <w:iCs/>
          <w:sz w:val="20"/>
          <w:szCs w:val="20"/>
        </w:rPr>
        <w:t xml:space="preserve"> that </w:t>
      </w:r>
      <w:r w:rsidR="00D342DE" w:rsidRPr="005319BB">
        <w:rPr>
          <w:i/>
          <w:iCs/>
          <w:sz w:val="20"/>
          <w:szCs w:val="20"/>
        </w:rPr>
        <w:t xml:space="preserve">is </w:t>
      </w:r>
      <w:r w:rsidR="00EC5424" w:rsidRPr="005319BB">
        <w:rPr>
          <w:i/>
          <w:iCs/>
          <w:sz w:val="20"/>
          <w:szCs w:val="20"/>
        </w:rPr>
        <w:t>cited as Source 1</w:t>
      </w:r>
      <w:r w:rsidR="00A7552D" w:rsidRPr="005319BB">
        <w:rPr>
          <w:i/>
          <w:iCs/>
          <w:sz w:val="20"/>
          <w:szCs w:val="20"/>
        </w:rPr>
        <w:t>3</w:t>
      </w:r>
      <w:r w:rsidR="00EC5424" w:rsidRPr="005319BB">
        <w:rPr>
          <w:i/>
          <w:iCs/>
          <w:sz w:val="20"/>
          <w:szCs w:val="20"/>
        </w:rPr>
        <w:t xml:space="preserve"> on p. </w:t>
      </w:r>
      <w:r w:rsidR="00A7552D" w:rsidRPr="005319BB">
        <w:rPr>
          <w:i/>
          <w:iCs/>
          <w:sz w:val="20"/>
          <w:szCs w:val="20"/>
        </w:rPr>
        <w:t>14</w:t>
      </w:r>
      <w:r>
        <w:rPr>
          <w:i/>
          <w:iCs/>
          <w:sz w:val="20"/>
          <w:szCs w:val="20"/>
        </w:rPr>
        <w:t>)</w:t>
      </w:r>
      <w:r w:rsidR="00D342DE" w:rsidRPr="005319BB">
        <w:rPr>
          <w:i/>
          <w:iCs/>
          <w:sz w:val="20"/>
          <w:szCs w:val="20"/>
        </w:rPr>
        <w:t>.</w:t>
      </w:r>
      <w:r w:rsidR="00FF1C19" w:rsidRPr="005319BB">
        <w:rPr>
          <w:i/>
          <w:iCs/>
          <w:sz w:val="20"/>
          <w:szCs w:val="20"/>
        </w:rPr>
        <w:br w:type="page"/>
      </w:r>
      <w:r w:rsidR="00FB0B2A" w:rsidRPr="005319BB">
        <w:rPr>
          <w:i/>
          <w:iCs/>
          <w:sz w:val="20"/>
          <w:szCs w:val="20"/>
        </w:rPr>
        <w:lastRenderedPageBreak/>
        <w:br/>
      </w:r>
    </w:p>
    <w:tbl>
      <w:tblPr>
        <w:tblStyle w:val="TableGrid"/>
        <w:tblpPr w:leftFromText="180" w:rightFromText="180" w:vertAnchor="page" w:horzAnchor="margin" w:tblpY="1360"/>
        <w:bidiVisual/>
        <w:tblW w:w="109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47"/>
        <w:gridCol w:w="5925"/>
      </w:tblGrid>
      <w:tr w:rsidR="00F10B53" w:rsidRPr="00947BAF" w14:paraId="0339E6F2" w14:textId="77777777" w:rsidTr="00BE1CCE">
        <w:trPr>
          <w:trHeight w:hRule="exact" w:val="13063"/>
        </w:trPr>
        <w:tc>
          <w:tcPr>
            <w:tcW w:w="5047" w:type="dxa"/>
          </w:tcPr>
          <w:p w14:paraId="24E48F1A" w14:textId="77777777" w:rsidR="00AA0FAC" w:rsidRPr="002A00FA" w:rsidRDefault="00AA0FAC" w:rsidP="002A00FA">
            <w:pPr>
              <w:bidi/>
              <w:spacing w:before="120" w:line="324" w:lineRule="auto"/>
              <w:rPr>
                <w:rFonts w:asciiTheme="majorBidi" w:hAnsiTheme="majorBidi" w:cstheme="majorBidi"/>
                <w:sz w:val="25"/>
                <w:szCs w:val="25"/>
                <w:rtl/>
              </w:rPr>
            </w:pPr>
            <w:r w:rsidRPr="002A00FA">
              <w:rPr>
                <w:rFonts w:asciiTheme="majorBidi" w:hAnsiTheme="majorBidi" w:cs="Times New Roman"/>
                <w:sz w:val="25"/>
                <w:szCs w:val="25"/>
                <w:rtl/>
              </w:rPr>
              <w:t xml:space="preserve">אלא </w:t>
            </w:r>
            <w:proofErr w:type="spellStart"/>
            <w:r w:rsidRPr="002A00FA">
              <w:rPr>
                <w:rFonts w:asciiTheme="majorBidi" w:hAnsiTheme="majorBidi" w:cs="Times New Roman"/>
                <w:sz w:val="25"/>
                <w:szCs w:val="25"/>
                <w:rtl/>
              </w:rPr>
              <w:t>דהלא</w:t>
            </w:r>
            <w:proofErr w:type="spellEnd"/>
            <w:r w:rsidRPr="002A00FA">
              <w:rPr>
                <w:rFonts w:asciiTheme="majorBidi" w:hAnsiTheme="majorBidi" w:cs="Times New Roman"/>
                <w:sz w:val="25"/>
                <w:szCs w:val="25"/>
                <w:rtl/>
              </w:rPr>
              <w:t xml:space="preserve"> בכל מקום אין דוחין נפש מפני נפש </w:t>
            </w:r>
            <w:proofErr w:type="spellStart"/>
            <w:r w:rsidRPr="002A00FA">
              <w:rPr>
                <w:rFonts w:asciiTheme="majorBidi" w:hAnsiTheme="majorBidi" w:cs="Times New Roman"/>
                <w:sz w:val="25"/>
                <w:szCs w:val="25"/>
                <w:rtl/>
              </w:rPr>
              <w:t>והכא</w:t>
            </w:r>
            <w:proofErr w:type="spellEnd"/>
            <w:r w:rsidRPr="002A00FA">
              <w:rPr>
                <w:rFonts w:asciiTheme="majorBidi" w:hAnsiTheme="majorBidi" w:cs="Times New Roman"/>
                <w:sz w:val="25"/>
                <w:szCs w:val="25"/>
                <w:rtl/>
              </w:rPr>
              <w:t xml:space="preserve"> ברודף הוי גזירת הכתוב </w:t>
            </w:r>
            <w:proofErr w:type="spellStart"/>
            <w:r w:rsidRPr="002A00FA">
              <w:rPr>
                <w:rFonts w:asciiTheme="majorBidi" w:hAnsiTheme="majorBidi" w:cs="Times New Roman"/>
                <w:sz w:val="25"/>
                <w:szCs w:val="25"/>
                <w:rtl/>
              </w:rPr>
              <w:t>דנפשו</w:t>
            </w:r>
            <w:proofErr w:type="spellEnd"/>
            <w:r w:rsidRPr="002A00FA">
              <w:rPr>
                <w:rFonts w:asciiTheme="majorBidi" w:hAnsiTheme="majorBidi" w:cs="Times New Roman"/>
                <w:sz w:val="25"/>
                <w:szCs w:val="25"/>
                <w:rtl/>
              </w:rPr>
              <w:t xml:space="preserve"> נדחה, והרי זהו הלאו שכתב הרמב"ם שלא לחוס על נפש הרודף, רוצה לומר דלא נדון בזה לומר שאין דוחין נפש מפני נפש, אלא כך הוא </w:t>
            </w:r>
            <w:proofErr w:type="spellStart"/>
            <w:r w:rsidRPr="002A00FA">
              <w:rPr>
                <w:rFonts w:asciiTheme="majorBidi" w:hAnsiTheme="majorBidi" w:cs="Times New Roman"/>
                <w:sz w:val="25"/>
                <w:szCs w:val="25"/>
                <w:rtl/>
              </w:rPr>
              <w:t>הגזירת</w:t>
            </w:r>
            <w:proofErr w:type="spellEnd"/>
            <w:r w:rsidRPr="002A00FA">
              <w:rPr>
                <w:rFonts w:asciiTheme="majorBidi" w:hAnsiTheme="majorBidi" w:cs="Times New Roman"/>
                <w:sz w:val="25"/>
                <w:szCs w:val="25"/>
                <w:rtl/>
              </w:rPr>
              <w:t xml:space="preserve"> הכתוב שנפש הרודף נדחה</w:t>
            </w:r>
            <w:r w:rsidRPr="002A00FA">
              <w:rPr>
                <w:rFonts w:asciiTheme="majorBidi" w:hAnsiTheme="majorBidi" w:cstheme="majorBidi"/>
                <w:sz w:val="25"/>
                <w:szCs w:val="25"/>
              </w:rPr>
              <w:t>.</w:t>
            </w:r>
          </w:p>
          <w:p w14:paraId="6F529BCE" w14:textId="5F82F156" w:rsidR="00AA0FAC" w:rsidRPr="002A00FA" w:rsidRDefault="00AA0FAC" w:rsidP="002F7424">
            <w:pPr>
              <w:bidi/>
              <w:spacing w:before="120" w:after="120" w:line="324" w:lineRule="auto"/>
              <w:rPr>
                <w:rFonts w:asciiTheme="majorBidi" w:hAnsiTheme="majorBidi" w:cstheme="majorBidi"/>
                <w:sz w:val="25"/>
                <w:szCs w:val="25"/>
                <w:rtl/>
              </w:rPr>
            </w:pPr>
            <w:r w:rsidRPr="002A00FA">
              <w:rPr>
                <w:rFonts w:asciiTheme="majorBidi" w:hAnsiTheme="majorBidi" w:cstheme="majorBidi"/>
                <w:sz w:val="25"/>
                <w:szCs w:val="25"/>
              </w:rPr>
              <w:t xml:space="preserve"> </w:t>
            </w:r>
            <w:r w:rsidRPr="002A00FA">
              <w:rPr>
                <w:rFonts w:asciiTheme="majorBidi" w:hAnsiTheme="majorBidi" w:cs="Times New Roman"/>
                <w:sz w:val="25"/>
                <w:szCs w:val="25"/>
                <w:rtl/>
              </w:rPr>
              <w:t xml:space="preserve">אלא </w:t>
            </w:r>
            <w:proofErr w:type="spellStart"/>
            <w:r w:rsidRPr="002A00FA">
              <w:rPr>
                <w:rFonts w:asciiTheme="majorBidi" w:hAnsiTheme="majorBidi" w:cs="Times New Roman"/>
                <w:sz w:val="25"/>
                <w:szCs w:val="25"/>
                <w:rtl/>
              </w:rPr>
              <w:t>דאכתי</w:t>
            </w:r>
            <w:proofErr w:type="spellEnd"/>
            <w:r w:rsidRPr="002A00FA">
              <w:rPr>
                <w:rFonts w:asciiTheme="majorBidi" w:hAnsiTheme="majorBidi" w:cs="Times New Roman"/>
                <w:sz w:val="25"/>
                <w:szCs w:val="25"/>
                <w:rtl/>
              </w:rPr>
              <w:t xml:space="preserve"> יש להסתפק, אם כל </w:t>
            </w:r>
            <w:proofErr w:type="spellStart"/>
            <w:r w:rsidRPr="002A00FA">
              <w:rPr>
                <w:rFonts w:asciiTheme="majorBidi" w:hAnsiTheme="majorBidi" w:cs="Times New Roman"/>
                <w:sz w:val="25"/>
                <w:szCs w:val="25"/>
                <w:rtl/>
              </w:rPr>
              <w:t>הגזירת</w:t>
            </w:r>
            <w:proofErr w:type="spellEnd"/>
            <w:r w:rsidRPr="002A00FA">
              <w:rPr>
                <w:rFonts w:asciiTheme="majorBidi" w:hAnsiTheme="majorBidi" w:cs="Times New Roman"/>
                <w:sz w:val="25"/>
                <w:szCs w:val="25"/>
                <w:rtl/>
              </w:rPr>
              <w:t xml:space="preserve"> הכתוב </w:t>
            </w:r>
            <w:proofErr w:type="spellStart"/>
            <w:r w:rsidRPr="002A00FA">
              <w:rPr>
                <w:rFonts w:asciiTheme="majorBidi" w:hAnsiTheme="majorBidi" w:cs="Times New Roman"/>
                <w:sz w:val="25"/>
                <w:szCs w:val="25"/>
                <w:rtl/>
              </w:rPr>
              <w:t>דרודף</w:t>
            </w:r>
            <w:proofErr w:type="spellEnd"/>
            <w:r w:rsidRPr="002A00FA">
              <w:rPr>
                <w:rFonts w:asciiTheme="majorBidi" w:hAnsiTheme="majorBidi" w:cs="Times New Roman"/>
                <w:sz w:val="25"/>
                <w:szCs w:val="25"/>
                <w:rtl/>
              </w:rPr>
              <w:t xml:space="preserve"> הוא רק בעצמו של הרודף שידחה בפני פקוח נפשו של הנרדף, אבל עיקר ההצלה של הנרדף היא משום דין פקוח נפש של כל התורה כולה, או </w:t>
            </w:r>
            <w:proofErr w:type="spellStart"/>
            <w:r w:rsidRPr="002A00FA">
              <w:rPr>
                <w:rFonts w:asciiTheme="majorBidi" w:hAnsiTheme="majorBidi" w:cs="Times New Roman"/>
                <w:sz w:val="25"/>
                <w:szCs w:val="25"/>
                <w:rtl/>
              </w:rPr>
              <w:t>דנימא</w:t>
            </w:r>
            <w:proofErr w:type="spellEnd"/>
            <w:r w:rsidRPr="002A00FA">
              <w:rPr>
                <w:rFonts w:asciiTheme="majorBidi" w:hAnsiTheme="majorBidi" w:cs="Times New Roman"/>
                <w:sz w:val="25"/>
                <w:szCs w:val="25"/>
                <w:rtl/>
              </w:rPr>
              <w:t xml:space="preserve"> דגם עיקר ההצלה של הנרדף היא </w:t>
            </w:r>
            <w:proofErr w:type="spellStart"/>
            <w:r w:rsidRPr="002A00FA">
              <w:rPr>
                <w:rFonts w:asciiTheme="majorBidi" w:hAnsiTheme="majorBidi" w:cs="Times New Roman"/>
                <w:sz w:val="25"/>
                <w:szCs w:val="25"/>
                <w:rtl/>
              </w:rPr>
              <w:t>מהך</w:t>
            </w:r>
            <w:proofErr w:type="spellEnd"/>
            <w:r w:rsidRPr="002A00FA">
              <w:rPr>
                <w:rFonts w:asciiTheme="majorBidi" w:hAnsiTheme="majorBidi" w:cs="Times New Roman"/>
                <w:sz w:val="25"/>
                <w:szCs w:val="25"/>
                <w:rtl/>
              </w:rPr>
              <w:t xml:space="preserve"> גזירת הכתוב של רודף, והוא דין הצלה בפני עצמו של נרדף מלבד דין פקוח נפש של כל התורה, וצריך עיון</w:t>
            </w:r>
            <w:r w:rsidRPr="002A00FA">
              <w:rPr>
                <w:rFonts w:asciiTheme="majorBidi" w:hAnsiTheme="majorBidi" w:cstheme="majorBidi"/>
                <w:sz w:val="25"/>
                <w:szCs w:val="25"/>
              </w:rPr>
              <w:t>.</w:t>
            </w:r>
          </w:p>
          <w:p w14:paraId="4F3012FD" w14:textId="2A22CD43" w:rsidR="00AA0FAC" w:rsidRPr="002A00FA" w:rsidRDefault="00AA0FAC" w:rsidP="00336E0F">
            <w:pPr>
              <w:bidi/>
              <w:spacing w:before="120" w:after="120" w:line="312" w:lineRule="auto"/>
              <w:rPr>
                <w:rFonts w:asciiTheme="majorBidi" w:hAnsiTheme="majorBidi" w:cstheme="majorBidi"/>
                <w:sz w:val="24"/>
                <w:szCs w:val="24"/>
                <w:rtl/>
              </w:rPr>
            </w:pPr>
            <w:r w:rsidRPr="002A00FA">
              <w:rPr>
                <w:rFonts w:asciiTheme="majorBidi" w:hAnsiTheme="majorBidi" w:cstheme="majorBidi"/>
                <w:sz w:val="24"/>
                <w:szCs w:val="24"/>
              </w:rPr>
              <w:t>]</w:t>
            </w:r>
            <w:r w:rsidRPr="002A00FA">
              <w:rPr>
                <w:rFonts w:asciiTheme="majorBidi" w:hAnsiTheme="majorBidi" w:cs="Times New Roman"/>
                <w:sz w:val="24"/>
                <w:szCs w:val="24"/>
                <w:rtl/>
              </w:rPr>
              <w:t xml:space="preserve">ונראה </w:t>
            </w:r>
            <w:proofErr w:type="spellStart"/>
            <w:r w:rsidRPr="002A00FA">
              <w:rPr>
                <w:rFonts w:asciiTheme="majorBidi" w:hAnsiTheme="majorBidi" w:cs="Times New Roman"/>
                <w:sz w:val="24"/>
                <w:szCs w:val="24"/>
                <w:rtl/>
              </w:rPr>
              <w:t>דכן</w:t>
            </w:r>
            <w:proofErr w:type="spellEnd"/>
            <w:r w:rsidRPr="002A00FA">
              <w:rPr>
                <w:rFonts w:asciiTheme="majorBidi" w:hAnsiTheme="majorBidi" w:cs="Times New Roman"/>
                <w:sz w:val="24"/>
                <w:szCs w:val="24"/>
                <w:rtl/>
              </w:rPr>
              <w:t xml:space="preserve"> הוא כאופן השני שכתבנו, דהרי </w:t>
            </w:r>
            <w:proofErr w:type="spellStart"/>
            <w:r w:rsidRPr="002A00FA">
              <w:rPr>
                <w:rFonts w:asciiTheme="majorBidi" w:hAnsiTheme="majorBidi" w:cs="Times New Roman"/>
                <w:sz w:val="24"/>
                <w:szCs w:val="24"/>
                <w:rtl/>
              </w:rPr>
              <w:t>בסוגיא</w:t>
            </w:r>
            <w:proofErr w:type="spellEnd"/>
            <w:r w:rsidRPr="002A00FA">
              <w:rPr>
                <w:rFonts w:asciiTheme="majorBidi" w:hAnsiTheme="majorBidi" w:cs="Times New Roman"/>
                <w:sz w:val="24"/>
                <w:szCs w:val="24"/>
                <w:rtl/>
              </w:rPr>
              <w:t xml:space="preserve"> שם מבואר </w:t>
            </w:r>
            <w:proofErr w:type="spellStart"/>
            <w:r w:rsidRPr="002A00FA">
              <w:rPr>
                <w:rFonts w:asciiTheme="majorBidi" w:hAnsiTheme="majorBidi" w:cs="Times New Roman"/>
                <w:sz w:val="24"/>
                <w:szCs w:val="24"/>
                <w:rtl/>
              </w:rPr>
              <w:t>דילפינן</w:t>
            </w:r>
            <w:proofErr w:type="spellEnd"/>
            <w:r w:rsidRPr="002A00FA">
              <w:rPr>
                <w:rFonts w:asciiTheme="majorBidi" w:hAnsiTheme="majorBidi" w:cs="Times New Roman"/>
                <w:sz w:val="24"/>
                <w:szCs w:val="24"/>
                <w:rtl/>
              </w:rPr>
              <w:t xml:space="preserve"> דין רודף מקרא </w:t>
            </w:r>
            <w:proofErr w:type="spellStart"/>
            <w:r w:rsidRPr="002A00FA">
              <w:rPr>
                <w:rFonts w:asciiTheme="majorBidi" w:hAnsiTheme="majorBidi" w:cs="Times New Roman"/>
                <w:sz w:val="24"/>
                <w:szCs w:val="24"/>
                <w:rtl/>
              </w:rPr>
              <w:t>דשופך</w:t>
            </w:r>
            <w:proofErr w:type="spellEnd"/>
            <w:r w:rsidRPr="002A00FA">
              <w:rPr>
                <w:rFonts w:asciiTheme="majorBidi" w:hAnsiTheme="majorBidi" w:cs="Times New Roman"/>
                <w:sz w:val="24"/>
                <w:szCs w:val="24"/>
                <w:rtl/>
              </w:rPr>
              <w:t xml:space="preserve"> דם האדם באדם דמו ישפך, הרי דיש דין זה גם בבני נח, </w:t>
            </w:r>
            <w:proofErr w:type="spellStart"/>
            <w:r w:rsidRPr="002A00FA">
              <w:rPr>
                <w:rFonts w:asciiTheme="majorBidi" w:hAnsiTheme="majorBidi" w:cs="Times New Roman"/>
                <w:sz w:val="24"/>
                <w:szCs w:val="24"/>
                <w:rtl/>
              </w:rPr>
              <w:t>דפרשה</w:t>
            </w:r>
            <w:proofErr w:type="spellEnd"/>
            <w:r w:rsidRPr="002A00FA">
              <w:rPr>
                <w:rFonts w:asciiTheme="majorBidi" w:hAnsiTheme="majorBidi" w:cs="Times New Roman"/>
                <w:sz w:val="24"/>
                <w:szCs w:val="24"/>
                <w:rtl/>
              </w:rPr>
              <w:t xml:space="preserve"> זו הלא נאמרה לנח, וכן הוא </w:t>
            </w:r>
            <w:proofErr w:type="spellStart"/>
            <w:r w:rsidRPr="002A00FA">
              <w:rPr>
                <w:rFonts w:asciiTheme="majorBidi" w:hAnsiTheme="majorBidi" w:cs="Times New Roman"/>
                <w:sz w:val="24"/>
                <w:szCs w:val="24"/>
                <w:rtl/>
              </w:rPr>
              <w:t>להדיא</w:t>
            </w:r>
            <w:proofErr w:type="spellEnd"/>
            <w:r w:rsidRPr="002A00FA">
              <w:rPr>
                <w:rFonts w:asciiTheme="majorBidi" w:hAnsiTheme="majorBidi" w:cs="Times New Roman"/>
                <w:sz w:val="24"/>
                <w:szCs w:val="24"/>
                <w:rtl/>
              </w:rPr>
              <w:t xml:space="preserve"> בסנהדרין דף נ"ז [ע"ב] </w:t>
            </w:r>
            <w:proofErr w:type="spellStart"/>
            <w:r w:rsidRPr="002A00FA">
              <w:rPr>
                <w:rFonts w:asciiTheme="majorBidi" w:hAnsiTheme="majorBidi" w:cs="Times New Roman"/>
                <w:sz w:val="24"/>
                <w:szCs w:val="24"/>
                <w:rtl/>
              </w:rPr>
              <w:t>דחשיב</w:t>
            </w:r>
            <w:proofErr w:type="spellEnd"/>
            <w:r w:rsidRPr="002A00FA">
              <w:rPr>
                <w:rFonts w:asciiTheme="majorBidi" w:hAnsiTheme="majorBidi" w:cs="Times New Roman"/>
                <w:sz w:val="24"/>
                <w:szCs w:val="24"/>
                <w:rtl/>
              </w:rPr>
              <w:t xml:space="preserve"> </w:t>
            </w:r>
            <w:proofErr w:type="spellStart"/>
            <w:r w:rsidRPr="002A00FA">
              <w:rPr>
                <w:rFonts w:asciiTheme="majorBidi" w:hAnsiTheme="majorBidi" w:cs="Times New Roman"/>
                <w:sz w:val="24"/>
                <w:szCs w:val="24"/>
                <w:rtl/>
              </w:rPr>
              <w:t>להך</w:t>
            </w:r>
            <w:proofErr w:type="spellEnd"/>
            <w:r w:rsidRPr="002A00FA">
              <w:rPr>
                <w:rFonts w:asciiTheme="majorBidi" w:hAnsiTheme="majorBidi" w:cs="Times New Roman"/>
                <w:sz w:val="24"/>
                <w:szCs w:val="24"/>
                <w:rtl/>
              </w:rPr>
              <w:t xml:space="preserve"> </w:t>
            </w:r>
            <w:proofErr w:type="spellStart"/>
            <w:r w:rsidRPr="002A00FA">
              <w:rPr>
                <w:rFonts w:asciiTheme="majorBidi" w:hAnsiTheme="majorBidi" w:cs="Times New Roman"/>
                <w:sz w:val="24"/>
                <w:szCs w:val="24"/>
                <w:rtl/>
              </w:rPr>
              <w:t>דיכול</w:t>
            </w:r>
            <w:proofErr w:type="spellEnd"/>
            <w:r w:rsidRPr="002A00FA">
              <w:rPr>
                <w:rFonts w:asciiTheme="majorBidi" w:hAnsiTheme="majorBidi" w:cs="Times New Roman"/>
                <w:sz w:val="24"/>
                <w:szCs w:val="24"/>
                <w:rtl/>
              </w:rPr>
              <w:t xml:space="preserve"> להציל באחד מאבריו </w:t>
            </w:r>
            <w:proofErr w:type="spellStart"/>
            <w:r w:rsidRPr="002A00FA">
              <w:rPr>
                <w:rFonts w:asciiTheme="majorBidi" w:hAnsiTheme="majorBidi" w:cs="Times New Roman"/>
                <w:sz w:val="24"/>
                <w:szCs w:val="24"/>
                <w:rtl/>
              </w:rPr>
              <w:t>בכיוצא</w:t>
            </w:r>
            <w:proofErr w:type="spellEnd"/>
            <w:r w:rsidRPr="002A00FA">
              <w:rPr>
                <w:rFonts w:asciiTheme="majorBidi" w:hAnsiTheme="majorBidi" w:cs="Times New Roman"/>
                <w:sz w:val="24"/>
                <w:szCs w:val="24"/>
                <w:rtl/>
              </w:rPr>
              <w:t xml:space="preserve"> בזה </w:t>
            </w:r>
            <w:proofErr w:type="spellStart"/>
            <w:r w:rsidRPr="002A00FA">
              <w:rPr>
                <w:rFonts w:asciiTheme="majorBidi" w:hAnsiTheme="majorBidi" w:cs="Times New Roman"/>
                <w:sz w:val="24"/>
                <w:szCs w:val="24"/>
                <w:rtl/>
              </w:rPr>
              <w:t>דנכרי</w:t>
            </w:r>
            <w:proofErr w:type="spellEnd"/>
            <w:r w:rsidRPr="002A00FA">
              <w:rPr>
                <w:rFonts w:asciiTheme="majorBidi" w:hAnsiTheme="majorBidi" w:cs="Times New Roman"/>
                <w:sz w:val="24"/>
                <w:szCs w:val="24"/>
                <w:rtl/>
              </w:rPr>
              <w:t xml:space="preserve"> </w:t>
            </w:r>
            <w:proofErr w:type="spellStart"/>
            <w:r w:rsidRPr="002A00FA">
              <w:rPr>
                <w:rFonts w:asciiTheme="majorBidi" w:hAnsiTheme="majorBidi" w:cs="Times New Roman"/>
                <w:sz w:val="24"/>
                <w:szCs w:val="24"/>
                <w:rtl/>
              </w:rPr>
              <w:t>בנכרי</w:t>
            </w:r>
            <w:proofErr w:type="spellEnd"/>
            <w:r w:rsidRPr="002A00FA">
              <w:rPr>
                <w:rFonts w:asciiTheme="majorBidi" w:hAnsiTheme="majorBidi" w:cs="Times New Roman"/>
                <w:sz w:val="24"/>
                <w:szCs w:val="24"/>
                <w:rtl/>
              </w:rPr>
              <w:t xml:space="preserve"> כמו ישראל, וכן הוא ברמב"ם </w:t>
            </w:r>
            <w:proofErr w:type="spellStart"/>
            <w:r w:rsidRPr="002A00FA">
              <w:rPr>
                <w:rFonts w:asciiTheme="majorBidi" w:hAnsiTheme="majorBidi" w:cs="Times New Roman"/>
                <w:sz w:val="24"/>
                <w:szCs w:val="24"/>
                <w:rtl/>
              </w:rPr>
              <w:t>בפ"ט</w:t>
            </w:r>
            <w:proofErr w:type="spellEnd"/>
            <w:r w:rsidRPr="002A00FA">
              <w:rPr>
                <w:rFonts w:asciiTheme="majorBidi" w:hAnsiTheme="majorBidi" w:cs="Times New Roman"/>
                <w:sz w:val="24"/>
                <w:szCs w:val="24"/>
                <w:rtl/>
              </w:rPr>
              <w:t xml:space="preserve"> מהל' מלכים עיין שם, הרי </w:t>
            </w:r>
            <w:proofErr w:type="spellStart"/>
            <w:r w:rsidRPr="002A00FA">
              <w:rPr>
                <w:rFonts w:asciiTheme="majorBidi" w:hAnsiTheme="majorBidi" w:cs="Times New Roman"/>
                <w:sz w:val="24"/>
                <w:szCs w:val="24"/>
                <w:rtl/>
              </w:rPr>
              <w:t>להדיא</w:t>
            </w:r>
            <w:proofErr w:type="spellEnd"/>
            <w:r w:rsidRPr="002A00FA">
              <w:rPr>
                <w:rFonts w:asciiTheme="majorBidi" w:hAnsiTheme="majorBidi" w:cs="Times New Roman"/>
                <w:sz w:val="24"/>
                <w:szCs w:val="24"/>
                <w:rtl/>
              </w:rPr>
              <w:t xml:space="preserve"> דאם אינו יכול להציל באחד מאבריו </w:t>
            </w:r>
            <w:proofErr w:type="spellStart"/>
            <w:r w:rsidRPr="002A00FA">
              <w:rPr>
                <w:rFonts w:asciiTheme="majorBidi" w:hAnsiTheme="majorBidi" w:cs="Times New Roman"/>
                <w:sz w:val="24"/>
                <w:szCs w:val="24"/>
                <w:rtl/>
              </w:rPr>
              <w:t>מצילין</w:t>
            </w:r>
            <w:proofErr w:type="spellEnd"/>
            <w:r w:rsidRPr="002A00FA">
              <w:rPr>
                <w:rFonts w:asciiTheme="majorBidi" w:hAnsiTheme="majorBidi" w:cs="Times New Roman"/>
                <w:sz w:val="24"/>
                <w:szCs w:val="24"/>
                <w:rtl/>
              </w:rPr>
              <w:t xml:space="preserve"> אותו בנפשו של רודף גם בבני נח, והרי לא מצינו דין פקוח נפש בבן נח, אלא ודאי דהוי גזירת הכתוב בפני עצמו להציל הנרדף בנפשו של רודף, ואין זה שייך לפקוח נפש </w:t>
            </w:r>
            <w:proofErr w:type="spellStart"/>
            <w:r w:rsidRPr="002A00FA">
              <w:rPr>
                <w:rFonts w:asciiTheme="majorBidi" w:hAnsiTheme="majorBidi" w:cs="Times New Roman"/>
                <w:sz w:val="24"/>
                <w:szCs w:val="24"/>
                <w:rtl/>
              </w:rPr>
              <w:t>דכל</w:t>
            </w:r>
            <w:proofErr w:type="spellEnd"/>
            <w:r w:rsidRPr="002A00FA">
              <w:rPr>
                <w:rFonts w:asciiTheme="majorBidi" w:hAnsiTheme="majorBidi" w:cs="Times New Roman"/>
                <w:sz w:val="24"/>
                <w:szCs w:val="24"/>
                <w:rtl/>
              </w:rPr>
              <w:t xml:space="preserve"> התורה כולה, ושייך זה גם בבן נח, דהוא בכלל </w:t>
            </w:r>
            <w:proofErr w:type="spellStart"/>
            <w:r w:rsidRPr="002A00FA">
              <w:rPr>
                <w:rFonts w:asciiTheme="majorBidi" w:hAnsiTheme="majorBidi" w:cs="Times New Roman"/>
                <w:sz w:val="24"/>
                <w:szCs w:val="24"/>
                <w:rtl/>
              </w:rPr>
              <w:t>דינין</w:t>
            </w:r>
            <w:proofErr w:type="spellEnd"/>
            <w:r w:rsidRPr="002A00FA">
              <w:rPr>
                <w:rFonts w:asciiTheme="majorBidi" w:hAnsiTheme="majorBidi" w:cs="Times New Roman"/>
                <w:sz w:val="24"/>
                <w:szCs w:val="24"/>
                <w:rtl/>
              </w:rPr>
              <w:t xml:space="preserve">. והלא יסוד הך </w:t>
            </w:r>
            <w:proofErr w:type="spellStart"/>
            <w:r w:rsidRPr="002A00FA">
              <w:rPr>
                <w:rFonts w:asciiTheme="majorBidi" w:hAnsiTheme="majorBidi" w:cs="Times New Roman"/>
                <w:sz w:val="24"/>
                <w:szCs w:val="24"/>
                <w:rtl/>
              </w:rPr>
              <w:t>דינא</w:t>
            </w:r>
            <w:proofErr w:type="spellEnd"/>
            <w:r w:rsidRPr="002A00FA">
              <w:rPr>
                <w:rFonts w:asciiTheme="majorBidi" w:hAnsiTheme="majorBidi" w:cs="Times New Roman"/>
                <w:sz w:val="24"/>
                <w:szCs w:val="24"/>
                <w:rtl/>
              </w:rPr>
              <w:t xml:space="preserve"> של רודף אחר </w:t>
            </w:r>
            <w:proofErr w:type="spellStart"/>
            <w:r w:rsidRPr="002A00FA">
              <w:rPr>
                <w:rFonts w:asciiTheme="majorBidi" w:hAnsiTheme="majorBidi" w:cs="Times New Roman"/>
                <w:sz w:val="24"/>
                <w:szCs w:val="24"/>
                <w:rtl/>
              </w:rPr>
              <w:t>חבירו</w:t>
            </w:r>
            <w:proofErr w:type="spellEnd"/>
            <w:r w:rsidRPr="002A00FA">
              <w:rPr>
                <w:rFonts w:asciiTheme="majorBidi" w:hAnsiTheme="majorBidi" w:cs="Times New Roman"/>
                <w:sz w:val="24"/>
                <w:szCs w:val="24"/>
                <w:rtl/>
              </w:rPr>
              <w:t xml:space="preserve"> </w:t>
            </w:r>
            <w:proofErr w:type="spellStart"/>
            <w:r w:rsidRPr="002A00FA">
              <w:rPr>
                <w:rFonts w:asciiTheme="majorBidi" w:hAnsiTheme="majorBidi" w:cs="Times New Roman"/>
                <w:sz w:val="24"/>
                <w:szCs w:val="24"/>
                <w:rtl/>
              </w:rPr>
              <w:t>להרגו</w:t>
            </w:r>
            <w:proofErr w:type="spellEnd"/>
            <w:r w:rsidRPr="002A00FA">
              <w:rPr>
                <w:rFonts w:asciiTheme="majorBidi" w:hAnsiTheme="majorBidi" w:cs="Times New Roman"/>
                <w:sz w:val="24"/>
                <w:szCs w:val="24"/>
                <w:rtl/>
              </w:rPr>
              <w:t xml:space="preserve"> </w:t>
            </w:r>
            <w:proofErr w:type="spellStart"/>
            <w:r w:rsidRPr="002A00FA">
              <w:rPr>
                <w:rFonts w:asciiTheme="majorBidi" w:hAnsiTheme="majorBidi" w:cs="Times New Roman"/>
                <w:sz w:val="24"/>
                <w:szCs w:val="24"/>
                <w:rtl/>
              </w:rPr>
              <w:t>ילפינן</w:t>
            </w:r>
            <w:proofErr w:type="spellEnd"/>
            <w:r w:rsidRPr="002A00FA">
              <w:rPr>
                <w:rFonts w:asciiTheme="majorBidi" w:hAnsiTheme="majorBidi" w:cs="Times New Roman"/>
                <w:sz w:val="24"/>
                <w:szCs w:val="24"/>
                <w:rtl/>
              </w:rPr>
              <w:t xml:space="preserve"> לה בסנהדרין דף ע"ג [ע"א] מעריות ומקרא דאין מושיע לה, מה שאין זה שייך כלל לדין פקוח נפש של כל התורה כולה, אלא ודאי דהוי דין בפני עצמו, דין הצלה של נרדף, אם להריגה אם לעריות</w:t>
            </w:r>
            <w:r w:rsidR="00B86129">
              <w:rPr>
                <w:rFonts w:asciiTheme="majorBidi" w:hAnsiTheme="majorBidi" w:cstheme="majorBidi"/>
                <w:sz w:val="24"/>
                <w:szCs w:val="24"/>
              </w:rPr>
              <w:t xml:space="preserve"> </w:t>
            </w:r>
            <w:r w:rsidRPr="002A00FA">
              <w:rPr>
                <w:rFonts w:asciiTheme="majorBidi" w:hAnsiTheme="majorBidi" w:cstheme="majorBidi"/>
                <w:sz w:val="24"/>
                <w:szCs w:val="24"/>
              </w:rPr>
              <w:t>.</w:t>
            </w:r>
            <w:r w:rsidR="00B86129">
              <w:rPr>
                <w:rFonts w:asciiTheme="majorBidi" w:hAnsiTheme="majorBidi" w:cstheme="majorBidi"/>
                <w:sz w:val="24"/>
                <w:szCs w:val="24"/>
              </w:rPr>
              <w:t>[</w:t>
            </w:r>
          </w:p>
          <w:p w14:paraId="5F1B082F" w14:textId="02555625" w:rsidR="00F10B53" w:rsidRPr="00ED36DD" w:rsidRDefault="00AA0FAC" w:rsidP="002A00FA">
            <w:pPr>
              <w:bidi/>
              <w:spacing w:line="324" w:lineRule="auto"/>
              <w:rPr>
                <w:sz w:val="19"/>
                <w:szCs w:val="19"/>
                <w:rtl/>
              </w:rPr>
            </w:pPr>
            <w:r w:rsidRPr="002A00FA">
              <w:rPr>
                <w:rFonts w:asciiTheme="majorBidi" w:hAnsiTheme="majorBidi" w:cs="Times New Roman"/>
                <w:sz w:val="25"/>
                <w:szCs w:val="25"/>
                <w:rtl/>
              </w:rPr>
              <w:t xml:space="preserve">אשר לפי זה נראה לומר בדעת הרמב"ם, </w:t>
            </w:r>
            <w:proofErr w:type="spellStart"/>
            <w:r w:rsidRPr="002A00FA">
              <w:rPr>
                <w:rFonts w:asciiTheme="majorBidi" w:hAnsiTheme="majorBidi" w:cs="Times New Roman"/>
                <w:sz w:val="25"/>
                <w:szCs w:val="25"/>
                <w:rtl/>
              </w:rPr>
              <w:t>דלהכי</w:t>
            </w:r>
            <w:proofErr w:type="spellEnd"/>
            <w:r w:rsidRPr="002A00FA">
              <w:rPr>
                <w:rFonts w:asciiTheme="majorBidi" w:hAnsiTheme="majorBidi" w:cs="Times New Roman"/>
                <w:sz w:val="25"/>
                <w:szCs w:val="25"/>
                <w:rtl/>
              </w:rPr>
              <w:t xml:space="preserve"> הוא שכתב טעמא </w:t>
            </w:r>
            <w:proofErr w:type="spellStart"/>
            <w:r w:rsidRPr="002A00FA">
              <w:rPr>
                <w:rFonts w:asciiTheme="majorBidi" w:hAnsiTheme="majorBidi" w:cs="Times New Roman"/>
                <w:sz w:val="25"/>
                <w:szCs w:val="25"/>
                <w:rtl/>
              </w:rPr>
              <w:t>דהעובר</w:t>
            </w:r>
            <w:proofErr w:type="spellEnd"/>
            <w:r w:rsidRPr="002A00FA">
              <w:rPr>
                <w:rFonts w:asciiTheme="majorBidi" w:hAnsiTheme="majorBidi" w:cs="Times New Roman"/>
                <w:sz w:val="25"/>
                <w:szCs w:val="25"/>
                <w:rtl/>
              </w:rPr>
              <w:t xml:space="preserve"> הוא כרודף אחריה להרגה, משום </w:t>
            </w:r>
            <w:proofErr w:type="spellStart"/>
            <w:r w:rsidRPr="002A00FA">
              <w:rPr>
                <w:rFonts w:asciiTheme="majorBidi" w:hAnsiTheme="majorBidi" w:cs="Times New Roman"/>
                <w:sz w:val="25"/>
                <w:szCs w:val="25"/>
                <w:rtl/>
              </w:rPr>
              <w:t>דסבירא</w:t>
            </w:r>
            <w:proofErr w:type="spellEnd"/>
            <w:r w:rsidRPr="002A00FA">
              <w:rPr>
                <w:rFonts w:asciiTheme="majorBidi" w:hAnsiTheme="majorBidi" w:cs="Times New Roman"/>
                <w:sz w:val="25"/>
                <w:szCs w:val="25"/>
                <w:rtl/>
              </w:rPr>
              <w:t xml:space="preserve"> ליה </w:t>
            </w:r>
            <w:proofErr w:type="spellStart"/>
            <w:r w:rsidRPr="002A00FA">
              <w:rPr>
                <w:rFonts w:asciiTheme="majorBidi" w:hAnsiTheme="majorBidi" w:cs="Times New Roman"/>
                <w:sz w:val="25"/>
                <w:szCs w:val="25"/>
                <w:rtl/>
              </w:rPr>
              <w:t>דבדין</w:t>
            </w:r>
            <w:proofErr w:type="spellEnd"/>
            <w:r w:rsidRPr="002A00FA">
              <w:rPr>
                <w:rFonts w:asciiTheme="majorBidi" w:hAnsiTheme="majorBidi" w:cs="Times New Roman"/>
                <w:sz w:val="25"/>
                <w:szCs w:val="25"/>
                <w:rtl/>
              </w:rPr>
              <w:t xml:space="preserve"> פקוח נפש של כל התורה כולה באמת הוי </w:t>
            </w:r>
            <w:proofErr w:type="spellStart"/>
            <w:r w:rsidRPr="002A00FA">
              <w:rPr>
                <w:rFonts w:asciiTheme="majorBidi" w:hAnsiTheme="majorBidi" w:cs="Times New Roman"/>
                <w:sz w:val="25"/>
                <w:szCs w:val="25"/>
                <w:rtl/>
              </w:rPr>
              <w:t>דינא</w:t>
            </w:r>
            <w:proofErr w:type="spellEnd"/>
            <w:r w:rsidRPr="002A00FA">
              <w:rPr>
                <w:rFonts w:asciiTheme="majorBidi" w:hAnsiTheme="majorBidi" w:cs="Times New Roman"/>
                <w:sz w:val="25"/>
                <w:szCs w:val="25"/>
                <w:rtl/>
              </w:rPr>
              <w:t xml:space="preserve"> דגם עובר הוא בכלל נפש ואינו נדחה מפני נפש אחרים</w:t>
            </w:r>
            <w:r w:rsidRPr="00514259">
              <w:rPr>
                <w:rFonts w:asciiTheme="majorBidi" w:hAnsiTheme="majorBidi" w:cstheme="majorBidi"/>
                <w:sz w:val="24"/>
                <w:szCs w:val="24"/>
              </w:rPr>
              <w:t>.</w:t>
            </w:r>
          </w:p>
        </w:tc>
        <w:tc>
          <w:tcPr>
            <w:tcW w:w="5925" w:type="dxa"/>
          </w:tcPr>
          <w:p w14:paraId="426C010B" w14:textId="28B5B0FC" w:rsidR="00DC1BC6" w:rsidRDefault="007272B4" w:rsidP="00270635">
            <w:pPr>
              <w:shd w:val="clear" w:color="auto" w:fill="FFFFFF"/>
              <w:spacing w:before="120" w:after="120" w:line="336" w:lineRule="auto"/>
              <w:ind w:left="67" w:right="145"/>
              <w:textAlignment w:val="baseline"/>
              <w:rPr>
                <w:rFonts w:cstheme="minorHAnsi"/>
              </w:rPr>
            </w:pPr>
            <w:r w:rsidRPr="00181D0E">
              <w:rPr>
                <w:rFonts w:eastAsia="Times New Roman" w:cstheme="minorHAnsi"/>
                <w:color w:val="333333"/>
                <w:bdr w:val="none" w:sz="0" w:space="0" w:color="auto" w:frame="1"/>
              </w:rPr>
              <w:t>In all other life</w:t>
            </w:r>
            <w:r w:rsidR="00261D13">
              <w:rPr>
                <w:rFonts w:eastAsia="Times New Roman" w:cstheme="minorHAnsi"/>
                <w:color w:val="333333"/>
                <w:bdr w:val="none" w:sz="0" w:space="0" w:color="auto" w:frame="1"/>
              </w:rPr>
              <w:t xml:space="preserve"> </w:t>
            </w:r>
            <w:r w:rsidRPr="00181D0E">
              <w:rPr>
                <w:rFonts w:eastAsia="Times New Roman" w:cstheme="minorHAnsi"/>
                <w:color w:val="333333"/>
                <w:bdr w:val="none" w:sz="0" w:space="0" w:color="auto" w:frame="1"/>
              </w:rPr>
              <w:t>versus</w:t>
            </w:r>
            <w:r w:rsidR="00261D13">
              <w:rPr>
                <w:rFonts w:eastAsia="Times New Roman" w:cstheme="minorHAnsi"/>
                <w:color w:val="333333"/>
                <w:bdr w:val="none" w:sz="0" w:space="0" w:color="auto" w:frame="1"/>
              </w:rPr>
              <w:t xml:space="preserve"> </w:t>
            </w:r>
            <w:r w:rsidRPr="00181D0E">
              <w:rPr>
                <w:rFonts w:eastAsia="Times New Roman" w:cstheme="minorHAnsi"/>
                <w:color w:val="333333"/>
                <w:bdr w:val="none" w:sz="0" w:space="0" w:color="auto" w:frame="1"/>
              </w:rPr>
              <w:t xml:space="preserve">life </w:t>
            </w:r>
            <w:r w:rsidR="00261D13">
              <w:rPr>
                <w:rFonts w:eastAsia="Times New Roman" w:cstheme="minorHAnsi"/>
                <w:color w:val="333333"/>
                <w:bdr w:val="none" w:sz="0" w:space="0" w:color="auto" w:frame="1"/>
              </w:rPr>
              <w:t>cases</w:t>
            </w:r>
            <w:r w:rsidRPr="00181D0E">
              <w:rPr>
                <w:rFonts w:eastAsia="Times New Roman" w:cstheme="minorHAnsi"/>
                <w:color w:val="333333"/>
                <w:bdr w:val="none" w:sz="0" w:space="0" w:color="auto" w:frame="1"/>
              </w:rPr>
              <w:t>, we rule</w:t>
            </w:r>
            <w:r w:rsidRPr="00CF41EE">
              <w:rPr>
                <w:rFonts w:eastAsia="Times New Roman" w:cstheme="minorHAnsi"/>
                <w:color w:val="333333"/>
                <w:sz w:val="28"/>
                <w:szCs w:val="28"/>
                <w:bdr w:val="none" w:sz="0" w:space="0" w:color="auto" w:frame="1"/>
              </w:rPr>
              <w:t xml:space="preserve"> </w:t>
            </w:r>
            <w:r w:rsidRPr="001745BB">
              <w:rPr>
                <w:rFonts w:asciiTheme="majorBidi" w:hAnsiTheme="majorBidi" w:cstheme="majorBidi"/>
                <w:sz w:val="24"/>
                <w:szCs w:val="24"/>
                <w:rtl/>
              </w:rPr>
              <w:t>אין דוחין נפש מפני נפש</w:t>
            </w:r>
            <w:r w:rsidRPr="001745BB">
              <w:rPr>
                <w:rFonts w:eastAsia="Times New Roman" w:cstheme="minorHAnsi"/>
                <w:color w:val="333333"/>
                <w:sz w:val="24"/>
                <w:szCs w:val="24"/>
                <w:bdr w:val="none" w:sz="0" w:space="0" w:color="auto" w:frame="1"/>
              </w:rPr>
              <w:t xml:space="preserve">.  </w:t>
            </w:r>
            <w:r w:rsidRPr="00181D0E">
              <w:rPr>
                <w:rFonts w:eastAsia="Times New Roman" w:cstheme="minorHAnsi"/>
                <w:color w:val="333333"/>
                <w:bdr w:val="none" w:sz="0" w:space="0" w:color="auto" w:frame="1"/>
              </w:rPr>
              <w:t>The exception is</w:t>
            </w:r>
            <w:r w:rsidRPr="001745BB">
              <w:rPr>
                <w:rFonts w:eastAsia="Times New Roman" w:cstheme="minorHAnsi"/>
                <w:color w:val="333333"/>
                <w:sz w:val="21"/>
                <w:szCs w:val="21"/>
                <w:bdr w:val="none" w:sz="0" w:space="0" w:color="auto" w:frame="1"/>
              </w:rPr>
              <w:t xml:space="preserve"> </w:t>
            </w:r>
            <w:r w:rsidRPr="001745BB">
              <w:rPr>
                <w:rFonts w:ascii="Times New Roman" w:eastAsia="Times New Roman" w:hAnsi="Times New Roman" w:cs="Times New Roman"/>
                <w:color w:val="333333"/>
                <w:sz w:val="24"/>
                <w:szCs w:val="24"/>
                <w:bdr w:val="none" w:sz="0" w:space="0" w:color="auto" w:frame="1"/>
                <w:rtl/>
              </w:rPr>
              <w:t>רודף</w:t>
            </w:r>
            <w:r w:rsidRPr="001745BB">
              <w:rPr>
                <w:rFonts w:eastAsia="Times New Roman" w:cstheme="minorHAnsi"/>
                <w:color w:val="333333"/>
                <w:sz w:val="21"/>
                <w:szCs w:val="21"/>
                <w:bdr w:val="none" w:sz="0" w:space="0" w:color="auto" w:frame="1"/>
              </w:rPr>
              <w:t xml:space="preserve">, </w:t>
            </w:r>
            <w:r w:rsidRPr="00181D0E">
              <w:rPr>
                <w:rFonts w:eastAsia="Times New Roman" w:cstheme="minorHAnsi"/>
                <w:color w:val="333333"/>
                <w:bdr w:val="none" w:sz="0" w:space="0" w:color="auto" w:frame="1"/>
              </w:rPr>
              <w:t>where the</w:t>
            </w:r>
            <w:r w:rsidRPr="001745BB">
              <w:rPr>
                <w:rFonts w:eastAsia="Times New Roman" w:cstheme="minorHAnsi"/>
                <w:color w:val="333333"/>
                <w:sz w:val="21"/>
                <w:szCs w:val="21"/>
                <w:bdr w:val="none" w:sz="0" w:space="0" w:color="auto" w:frame="1"/>
              </w:rPr>
              <w:t xml:space="preserve"> </w:t>
            </w:r>
            <w:r w:rsidRPr="00D5346E">
              <w:rPr>
                <w:rFonts w:ascii="Times New Roman" w:eastAsia="Times New Roman" w:hAnsi="Times New Roman" w:cs="Times New Roman"/>
                <w:color w:val="333333"/>
                <w:sz w:val="24"/>
                <w:szCs w:val="24"/>
                <w:bdr w:val="none" w:sz="0" w:space="0" w:color="auto" w:frame="1"/>
                <w:rtl/>
              </w:rPr>
              <w:t>תורה</w:t>
            </w:r>
            <w:r w:rsidRPr="001745BB">
              <w:rPr>
                <w:rFonts w:eastAsia="Times New Roman" w:cstheme="minorHAnsi"/>
                <w:color w:val="333333"/>
                <w:sz w:val="21"/>
                <w:szCs w:val="21"/>
                <w:bdr w:val="none" w:sz="0" w:space="0" w:color="auto" w:frame="1"/>
              </w:rPr>
              <w:t xml:space="preserve"> </w:t>
            </w:r>
            <w:r w:rsidRPr="00181D0E">
              <w:rPr>
                <w:rFonts w:eastAsia="Times New Roman" w:cstheme="minorHAnsi"/>
                <w:color w:val="333333"/>
                <w:bdr w:val="none" w:sz="0" w:space="0" w:color="auto" w:frame="1"/>
              </w:rPr>
              <w:t xml:space="preserve">issues a directive that his life shall be pushed aside.  </w:t>
            </w:r>
            <w:r w:rsidR="004157A0">
              <w:rPr>
                <w:rFonts w:eastAsia="Times New Roman" w:cstheme="minorHAnsi"/>
                <w:color w:val="333333"/>
                <w:bdr w:val="none" w:sz="0" w:space="0" w:color="auto" w:frame="1"/>
              </w:rPr>
              <w:t xml:space="preserve">This is </w:t>
            </w:r>
            <w:r w:rsidRPr="00181D0E">
              <w:rPr>
                <w:rFonts w:eastAsia="Times New Roman" w:cstheme="minorHAnsi"/>
                <w:color w:val="333333"/>
                <w:bdr w:val="none" w:sz="0" w:space="0" w:color="auto" w:frame="1"/>
              </w:rPr>
              <w:t>the meaning of the</w:t>
            </w:r>
            <w:r w:rsidRPr="001745BB">
              <w:rPr>
                <w:rFonts w:eastAsia="Times New Roman" w:cstheme="minorHAnsi"/>
                <w:color w:val="333333"/>
                <w:sz w:val="21"/>
                <w:szCs w:val="21"/>
                <w:bdr w:val="none" w:sz="0" w:space="0" w:color="auto" w:frame="1"/>
              </w:rPr>
              <w:t xml:space="preserve"> </w:t>
            </w:r>
            <w:r w:rsidRPr="001745BB">
              <w:rPr>
                <w:rFonts w:ascii="Times New Roman" w:eastAsia="Times New Roman" w:hAnsi="Times New Roman" w:cs="Times New Roman"/>
                <w:color w:val="333333"/>
                <w:sz w:val="24"/>
                <w:szCs w:val="24"/>
                <w:bdr w:val="none" w:sz="0" w:space="0" w:color="auto" w:frame="1"/>
                <w:rtl/>
              </w:rPr>
              <w:t>רמב״ם</w:t>
            </w:r>
            <w:r w:rsidRPr="001745BB">
              <w:rPr>
                <w:rFonts w:eastAsia="Times New Roman" w:cstheme="minorHAnsi"/>
                <w:color w:val="333333"/>
                <w:sz w:val="21"/>
                <w:szCs w:val="21"/>
                <w:bdr w:val="none" w:sz="0" w:space="0" w:color="auto" w:frame="1"/>
              </w:rPr>
              <w:t xml:space="preserve"> </w:t>
            </w:r>
            <w:r w:rsidRPr="00181D0E">
              <w:rPr>
                <w:rFonts w:eastAsia="Times New Roman" w:cstheme="minorHAnsi"/>
                <w:color w:val="333333"/>
                <w:bdr w:val="none" w:sz="0" w:space="0" w:color="auto" w:frame="1"/>
              </w:rPr>
              <w:t xml:space="preserve">in stating </w:t>
            </w:r>
            <w:r w:rsidRPr="00181D0E">
              <w:rPr>
                <w:rFonts w:cstheme="minorHAnsi"/>
                <w:i/>
                <w:iCs/>
              </w:rPr>
              <w:t>“This is one of the negative</w:t>
            </w:r>
            <w:r w:rsidRPr="001745BB">
              <w:rPr>
                <w:rFonts w:cstheme="minorHAnsi"/>
                <w:i/>
                <w:iCs/>
                <w:sz w:val="21"/>
                <w:szCs w:val="21"/>
              </w:rPr>
              <w:t xml:space="preserve"> </w:t>
            </w:r>
            <w:r w:rsidRPr="001745BB">
              <w:rPr>
                <w:rFonts w:ascii="Times New Roman" w:hAnsi="Times New Roman" w:cs="Times New Roman"/>
                <w:sz w:val="24"/>
                <w:szCs w:val="24"/>
                <w:rtl/>
              </w:rPr>
              <w:t>מצות</w:t>
            </w:r>
            <w:r w:rsidRPr="001745BB">
              <w:rPr>
                <w:rFonts w:cstheme="minorHAnsi"/>
                <w:i/>
                <w:iCs/>
                <w:sz w:val="21"/>
                <w:szCs w:val="21"/>
              </w:rPr>
              <w:t xml:space="preserve"> </w:t>
            </w:r>
            <w:r w:rsidRPr="00181D0E">
              <w:rPr>
                <w:rFonts w:cstheme="minorHAnsi"/>
                <w:i/>
                <w:iCs/>
              </w:rPr>
              <w:t>– not to take pity on the life of a</w:t>
            </w:r>
            <w:r w:rsidRPr="001745BB">
              <w:rPr>
                <w:rFonts w:cstheme="minorHAnsi"/>
                <w:i/>
                <w:iCs/>
                <w:sz w:val="21"/>
                <w:szCs w:val="21"/>
              </w:rPr>
              <w:t xml:space="preserve"> </w:t>
            </w:r>
            <w:r w:rsidRPr="001745BB">
              <w:rPr>
                <w:rFonts w:ascii="Times New Roman" w:hAnsi="Times New Roman" w:cs="Times New Roman"/>
                <w:sz w:val="24"/>
                <w:szCs w:val="24"/>
                <w:rtl/>
              </w:rPr>
              <w:t>רודף</w:t>
            </w:r>
            <w:r w:rsidRPr="00FE2CAD">
              <w:rPr>
                <w:rFonts w:cstheme="minorHAnsi"/>
              </w:rPr>
              <w:t>”</w:t>
            </w:r>
            <w:r w:rsidR="00FE2CAD" w:rsidRPr="00FE2CAD">
              <w:rPr>
                <w:rFonts w:cstheme="minorHAnsi"/>
              </w:rPr>
              <w:t xml:space="preserve">, </w:t>
            </w:r>
            <w:r w:rsidR="00821BED">
              <w:rPr>
                <w:rFonts w:cstheme="minorHAnsi"/>
              </w:rPr>
              <w:t xml:space="preserve">i.e., </w:t>
            </w:r>
            <w:r w:rsidR="00FE2CAD">
              <w:rPr>
                <w:rFonts w:cstheme="minorHAnsi"/>
              </w:rPr>
              <w:t xml:space="preserve">that we do </w:t>
            </w:r>
            <w:r w:rsidRPr="00181D0E">
              <w:rPr>
                <w:rFonts w:cstheme="minorHAnsi"/>
              </w:rPr>
              <w:t xml:space="preserve">not </w:t>
            </w:r>
            <w:r w:rsidR="002E181D">
              <w:rPr>
                <w:rFonts w:cstheme="minorHAnsi"/>
              </w:rPr>
              <w:t>apply</w:t>
            </w:r>
            <w:r w:rsidRPr="00181D0E">
              <w:rPr>
                <w:rFonts w:cstheme="minorHAnsi"/>
              </w:rPr>
              <w:t xml:space="preserve"> the principle </w:t>
            </w:r>
            <w:r w:rsidR="002E181D" w:rsidRPr="00181D0E">
              <w:t>of</w:t>
            </w:r>
            <w:r w:rsidR="004157A0">
              <w:t xml:space="preserve"> </w:t>
            </w:r>
            <w:r w:rsidR="00261D13" w:rsidRPr="001745BB">
              <w:rPr>
                <w:rFonts w:asciiTheme="majorBidi" w:hAnsiTheme="majorBidi" w:cstheme="majorBidi"/>
                <w:sz w:val="24"/>
                <w:szCs w:val="24"/>
                <w:rtl/>
              </w:rPr>
              <w:t xml:space="preserve"> אין דוחין נפש מפני נפש</w:t>
            </w:r>
            <w:r w:rsidRPr="00181D0E">
              <w:rPr>
                <w:rFonts w:cstheme="minorHAnsi"/>
              </w:rPr>
              <w:t xml:space="preserve">, and this is </w:t>
            </w:r>
            <w:r w:rsidR="00FF745E">
              <w:rPr>
                <w:rFonts w:cstheme="minorHAnsi"/>
              </w:rPr>
              <w:t xml:space="preserve">intent of the </w:t>
            </w:r>
            <w:r w:rsidR="0040457D" w:rsidRPr="008861BC">
              <w:rPr>
                <w:rFonts w:ascii="Times New Roman" w:eastAsia="Times New Roman" w:hAnsi="Times New Roman" w:cs="Times New Roman"/>
                <w:color w:val="333333"/>
                <w:sz w:val="24"/>
                <w:szCs w:val="24"/>
                <w:rtl/>
              </w:rPr>
              <w:t>תורה</w:t>
            </w:r>
            <w:r w:rsidR="003F7B3E">
              <w:rPr>
                <w:rFonts w:cstheme="minorHAnsi"/>
              </w:rPr>
              <w:t xml:space="preserve">’s </w:t>
            </w:r>
            <w:r w:rsidR="001327CC">
              <w:rPr>
                <w:rFonts w:cstheme="minorHAnsi"/>
              </w:rPr>
              <w:t xml:space="preserve">institution of </w:t>
            </w:r>
            <w:r w:rsidR="003F7B3E">
              <w:rPr>
                <w:rFonts w:cstheme="minorHAnsi"/>
              </w:rPr>
              <w:t>the</w:t>
            </w:r>
            <w:r w:rsidR="00261D13">
              <w:rPr>
                <w:rFonts w:cstheme="minorHAnsi"/>
              </w:rPr>
              <w:t xml:space="preserve"> </w:t>
            </w:r>
            <w:r w:rsidR="003F7B3E" w:rsidRPr="001745BB">
              <w:rPr>
                <w:rFonts w:ascii="Times New Roman" w:hAnsi="Times New Roman" w:cs="Times New Roman"/>
                <w:sz w:val="24"/>
                <w:szCs w:val="24"/>
                <w:rtl/>
              </w:rPr>
              <w:t>רודף</w:t>
            </w:r>
            <w:r w:rsidR="003F7B3E" w:rsidRPr="001745BB">
              <w:rPr>
                <w:sz w:val="21"/>
                <w:szCs w:val="21"/>
              </w:rPr>
              <w:t xml:space="preserve"> </w:t>
            </w:r>
            <w:r w:rsidR="003F7B3E" w:rsidRPr="001745BB">
              <w:rPr>
                <w:rFonts w:ascii="Times New Roman" w:hAnsi="Times New Roman" w:cs="Times New Roman"/>
                <w:sz w:val="24"/>
                <w:szCs w:val="24"/>
                <w:rtl/>
              </w:rPr>
              <w:t>דין</w:t>
            </w:r>
            <w:r w:rsidR="003F7B3E">
              <w:rPr>
                <w:rFonts w:cstheme="minorHAnsi"/>
              </w:rPr>
              <w:t xml:space="preserve"> </w:t>
            </w:r>
            <w:r w:rsidRPr="00181D0E">
              <w:rPr>
                <w:rFonts w:cstheme="minorHAnsi"/>
              </w:rPr>
              <w:t>– that the</w:t>
            </w:r>
            <w:r w:rsidRPr="001745BB">
              <w:rPr>
                <w:rFonts w:cstheme="minorHAnsi"/>
                <w:sz w:val="21"/>
                <w:szCs w:val="21"/>
              </w:rPr>
              <w:t xml:space="preserve"> </w:t>
            </w:r>
            <w:r w:rsidRPr="001745BB">
              <w:rPr>
                <w:rFonts w:ascii="Times New Roman" w:hAnsi="Times New Roman" w:cs="Times New Roman"/>
                <w:sz w:val="24"/>
                <w:szCs w:val="24"/>
                <w:rtl/>
              </w:rPr>
              <w:t>רודף</w:t>
            </w:r>
            <w:r w:rsidRPr="00181D0E">
              <w:rPr>
                <w:rFonts w:cstheme="minorHAnsi"/>
              </w:rPr>
              <w:t xml:space="preserve">’s life </w:t>
            </w:r>
            <w:r w:rsidR="001327CC">
              <w:rPr>
                <w:rFonts w:cstheme="minorHAnsi"/>
              </w:rPr>
              <w:t xml:space="preserve">is </w:t>
            </w:r>
            <w:r w:rsidRPr="00181D0E">
              <w:rPr>
                <w:rFonts w:cstheme="minorHAnsi"/>
              </w:rPr>
              <w:t xml:space="preserve">pushed aside </w:t>
            </w:r>
            <w:r>
              <w:rPr>
                <w:rFonts w:cstheme="minorHAnsi"/>
              </w:rPr>
              <w:t>to save the</w:t>
            </w:r>
            <w:r w:rsidRPr="00181D0E">
              <w:rPr>
                <w:rFonts w:cstheme="minorHAnsi"/>
              </w:rPr>
              <w:t xml:space="preserve"> </w:t>
            </w:r>
            <w:r w:rsidRPr="001745BB">
              <w:rPr>
                <w:rFonts w:ascii="Times New Roman" w:hAnsi="Times New Roman" w:cs="Times New Roman"/>
                <w:sz w:val="24"/>
                <w:szCs w:val="24"/>
                <w:rtl/>
              </w:rPr>
              <w:t>נרדף</w:t>
            </w:r>
            <w:r>
              <w:rPr>
                <w:rFonts w:cstheme="minorHAnsi"/>
              </w:rPr>
              <w:t xml:space="preserve">.  </w:t>
            </w:r>
          </w:p>
          <w:p w14:paraId="55754AE6" w14:textId="4F9DF2FB" w:rsidR="007272B4" w:rsidRPr="00181D0E" w:rsidRDefault="00025555" w:rsidP="00270635">
            <w:pPr>
              <w:shd w:val="clear" w:color="auto" w:fill="FFFFFF"/>
              <w:spacing w:before="120" w:after="120" w:line="336" w:lineRule="auto"/>
              <w:ind w:left="67" w:right="145"/>
              <w:textAlignment w:val="baseline"/>
              <w:rPr>
                <w:rFonts w:cstheme="minorHAnsi"/>
              </w:rPr>
            </w:pPr>
            <w:r w:rsidRPr="00181D0E">
              <w:rPr>
                <w:rFonts w:cstheme="minorHAnsi"/>
              </w:rPr>
              <w:t xml:space="preserve">There are two possible ways to view </w:t>
            </w:r>
            <w:r w:rsidR="007272B4" w:rsidRPr="00181D0E">
              <w:rPr>
                <w:rFonts w:cstheme="minorHAnsi"/>
              </w:rPr>
              <w:t>the nature of the</w:t>
            </w:r>
            <w:r w:rsidR="007272B4" w:rsidRPr="001745BB">
              <w:rPr>
                <w:rFonts w:cstheme="minorHAnsi"/>
                <w:sz w:val="21"/>
                <w:szCs w:val="21"/>
              </w:rPr>
              <w:t xml:space="preserve"> </w:t>
            </w:r>
            <w:r w:rsidR="007272B4" w:rsidRPr="008861BC">
              <w:rPr>
                <w:rFonts w:ascii="Times New Roman" w:eastAsia="Times New Roman" w:hAnsi="Times New Roman" w:cs="Times New Roman"/>
                <w:color w:val="333333"/>
                <w:sz w:val="24"/>
                <w:szCs w:val="24"/>
                <w:rtl/>
              </w:rPr>
              <w:t>תורה</w:t>
            </w:r>
            <w:r w:rsidR="007272B4" w:rsidRPr="001745BB">
              <w:rPr>
                <w:rFonts w:eastAsia="Times New Roman" w:cstheme="minorHAnsi"/>
                <w:color w:val="333333"/>
                <w:sz w:val="21"/>
                <w:szCs w:val="21"/>
              </w:rPr>
              <w:t>’</w:t>
            </w:r>
            <w:r w:rsidR="007272B4" w:rsidRPr="00181D0E">
              <w:rPr>
                <w:rFonts w:eastAsia="Times New Roman" w:cstheme="minorHAnsi"/>
                <w:color w:val="333333"/>
              </w:rPr>
              <w:t>s</w:t>
            </w:r>
            <w:r w:rsidR="007272B4" w:rsidRPr="00181D0E">
              <w:rPr>
                <w:rFonts w:cstheme="minorHAnsi"/>
              </w:rPr>
              <w:t xml:space="preserve"> authorization</w:t>
            </w:r>
            <w:r w:rsidR="007272B4">
              <w:rPr>
                <w:rFonts w:cstheme="minorHAnsi"/>
              </w:rPr>
              <w:t xml:space="preserve"> o</w:t>
            </w:r>
            <w:r w:rsidR="00C67984">
              <w:rPr>
                <w:rFonts w:cstheme="minorHAnsi"/>
              </w:rPr>
              <w:t>f</w:t>
            </w:r>
            <w:r w:rsidR="00CF41EE" w:rsidRPr="00CF41EE">
              <w:rPr>
                <w:rFonts w:eastAsia="Times New Roman"/>
                <w:sz w:val="28"/>
                <w:szCs w:val="28"/>
                <w:bdr w:val="none" w:sz="0" w:space="0" w:color="auto" w:frame="1"/>
              </w:rPr>
              <w:t xml:space="preserve"> </w:t>
            </w:r>
            <w:r w:rsidR="00CF41EE" w:rsidRPr="0081662D">
              <w:rPr>
                <w:rFonts w:ascii="Times New Roman" w:hAnsi="Times New Roman" w:cs="Times New Roman"/>
                <w:sz w:val="24"/>
                <w:szCs w:val="24"/>
                <w:rtl/>
              </w:rPr>
              <w:t>הצלת הנרדף</w:t>
            </w:r>
            <w:r w:rsidR="00CF41EE" w:rsidRPr="00CF41EE">
              <w:rPr>
                <w:sz w:val="28"/>
                <w:szCs w:val="28"/>
              </w:rPr>
              <w:t xml:space="preserve"> </w:t>
            </w:r>
            <w:r w:rsidR="007272B4">
              <w:rPr>
                <w:rFonts w:cstheme="minorHAnsi"/>
              </w:rPr>
              <w:t xml:space="preserve">at the </w:t>
            </w:r>
            <w:r w:rsidR="007272B4" w:rsidRPr="00181D0E">
              <w:rPr>
                <w:rFonts w:cstheme="minorHAnsi"/>
              </w:rPr>
              <w:t>expense of the</w:t>
            </w:r>
            <w:r w:rsidR="007272B4">
              <w:rPr>
                <w:rFonts w:cstheme="minorHAnsi"/>
                <w:sz w:val="21"/>
                <w:szCs w:val="21"/>
              </w:rPr>
              <w:t xml:space="preserve"> </w:t>
            </w:r>
            <w:r w:rsidR="007272B4" w:rsidRPr="001745BB">
              <w:rPr>
                <w:rFonts w:ascii="Times New Roman" w:hAnsi="Times New Roman" w:cs="Times New Roman"/>
                <w:sz w:val="24"/>
                <w:szCs w:val="24"/>
                <w:rtl/>
              </w:rPr>
              <w:t>רודף</w:t>
            </w:r>
            <w:r w:rsidR="007272B4">
              <w:rPr>
                <w:rFonts w:cstheme="minorHAnsi"/>
                <w:sz w:val="21"/>
                <w:szCs w:val="21"/>
              </w:rPr>
              <w:t>’</w:t>
            </w:r>
            <w:r w:rsidR="007272B4" w:rsidRPr="001745BB">
              <w:rPr>
                <w:rFonts w:cstheme="minorHAnsi"/>
              </w:rPr>
              <w:t>s</w:t>
            </w:r>
            <w:r w:rsidR="007272B4">
              <w:rPr>
                <w:rFonts w:cstheme="minorHAnsi"/>
              </w:rPr>
              <w:t xml:space="preserve"> life</w:t>
            </w:r>
            <w:r w:rsidR="007272B4" w:rsidRPr="00181D0E">
              <w:rPr>
                <w:rFonts w:cstheme="minorHAnsi"/>
              </w:rPr>
              <w:t>:</w:t>
            </w:r>
          </w:p>
          <w:p w14:paraId="0FC7392B" w14:textId="63311B8E" w:rsidR="007272B4" w:rsidRDefault="007272B4" w:rsidP="00270635">
            <w:pPr>
              <w:shd w:val="clear" w:color="auto" w:fill="FFFFFF"/>
              <w:spacing w:before="120" w:after="120" w:line="336" w:lineRule="auto"/>
              <w:ind w:left="67" w:right="145"/>
              <w:textAlignment w:val="baseline"/>
              <w:rPr>
                <w:sz w:val="21"/>
                <w:szCs w:val="21"/>
              </w:rPr>
            </w:pPr>
            <w:r w:rsidRPr="00181D0E">
              <w:t xml:space="preserve">(1) </w:t>
            </w:r>
            <w:r w:rsidRPr="00181D0E">
              <w:rPr>
                <w:rFonts w:cstheme="minorHAnsi"/>
              </w:rPr>
              <w:t>The</w:t>
            </w:r>
            <w:r w:rsidR="00CF41EE" w:rsidRPr="00CF41EE">
              <w:rPr>
                <w:rFonts w:eastAsia="Times New Roman"/>
                <w:sz w:val="28"/>
                <w:szCs w:val="28"/>
                <w:bdr w:val="none" w:sz="0" w:space="0" w:color="auto" w:frame="1"/>
              </w:rPr>
              <w:t xml:space="preserve"> </w:t>
            </w:r>
            <w:r w:rsidR="00CF41EE" w:rsidRPr="0081662D">
              <w:rPr>
                <w:rFonts w:ascii="Times New Roman" w:hAnsi="Times New Roman" w:cs="Times New Roman"/>
                <w:sz w:val="24"/>
                <w:szCs w:val="24"/>
                <w:rtl/>
              </w:rPr>
              <w:t>הצלת הנרדף</w:t>
            </w:r>
            <w:r w:rsidR="00CF41EE" w:rsidRPr="00CF41EE">
              <w:rPr>
                <w:sz w:val="28"/>
                <w:szCs w:val="28"/>
              </w:rPr>
              <w:t xml:space="preserve"> </w:t>
            </w:r>
            <w:r w:rsidRPr="00181D0E">
              <w:t xml:space="preserve">is authorized </w:t>
            </w:r>
            <w:r w:rsidR="00C67984">
              <w:t xml:space="preserve">via </w:t>
            </w:r>
            <w:r w:rsidRPr="00181D0E">
              <w:t>the</w:t>
            </w:r>
            <w:r w:rsidR="00ED5B71">
              <w:t xml:space="preserve"> </w:t>
            </w:r>
            <w:r w:rsidR="00D02DAB">
              <w:t xml:space="preserve">general </w:t>
            </w:r>
            <w:r w:rsidR="00ED5B71">
              <w:t>principle of</w:t>
            </w:r>
            <w:r w:rsidR="00D53520">
              <w:t xml:space="preserve"> </w:t>
            </w:r>
            <w:proofErr w:type="spellStart"/>
            <w:r w:rsidR="00C22A10" w:rsidRPr="001745BB">
              <w:rPr>
                <w:rFonts w:ascii="Times New Roman" w:hAnsi="Times New Roman" w:cs="Times New Roman"/>
                <w:sz w:val="24"/>
                <w:szCs w:val="24"/>
                <w:rtl/>
              </w:rPr>
              <w:t>פּיקוח</w:t>
            </w:r>
            <w:proofErr w:type="spellEnd"/>
            <w:r w:rsidR="00C22A10" w:rsidRPr="001745BB">
              <w:rPr>
                <w:rFonts w:ascii="Times New Roman" w:hAnsi="Times New Roman" w:cs="Times New Roman"/>
                <w:sz w:val="24"/>
                <w:szCs w:val="24"/>
                <w:rtl/>
              </w:rPr>
              <w:t xml:space="preserve"> נפשׁ</w:t>
            </w:r>
            <w:r w:rsidR="00C22A10" w:rsidRPr="00CF41EE">
              <w:rPr>
                <w:sz w:val="28"/>
                <w:szCs w:val="28"/>
              </w:rPr>
              <w:t xml:space="preserve"> </w:t>
            </w:r>
            <w:r w:rsidR="00014218">
              <w:t xml:space="preserve">in </w:t>
            </w:r>
            <w:proofErr w:type="gramStart"/>
            <w:r w:rsidR="00C22A10">
              <w:t xml:space="preserve">the </w:t>
            </w:r>
            <w:r w:rsidR="00C22A10" w:rsidRPr="008861BC">
              <w:rPr>
                <w:rFonts w:ascii="Times New Roman" w:eastAsia="Times New Roman" w:hAnsi="Times New Roman" w:cs="Times New Roman"/>
                <w:color w:val="333333"/>
                <w:sz w:val="24"/>
                <w:szCs w:val="24"/>
                <w:rtl/>
              </w:rPr>
              <w:t xml:space="preserve"> תורה</w:t>
            </w:r>
            <w:proofErr w:type="gramEnd"/>
            <w:r w:rsidR="000444AE" w:rsidRPr="000444AE">
              <w:rPr>
                <w:rFonts w:asciiTheme="minorHAnsi" w:eastAsia="Times New Roman" w:hAnsiTheme="minorHAnsi" w:cstheme="minorHAnsi"/>
                <w:color w:val="333333"/>
              </w:rPr>
              <w:t xml:space="preserve">(i.e., </w:t>
            </w:r>
            <w:r w:rsidR="0003376C">
              <w:t>one’s</w:t>
            </w:r>
            <w:r w:rsidRPr="00CF41EE">
              <w:rPr>
                <w:sz w:val="28"/>
                <w:szCs w:val="28"/>
              </w:rPr>
              <w:t xml:space="preserve"> </w:t>
            </w:r>
            <w:proofErr w:type="spellStart"/>
            <w:r w:rsidRPr="001745BB">
              <w:rPr>
                <w:rFonts w:ascii="Times New Roman" w:hAnsi="Times New Roman" w:cs="Times New Roman"/>
                <w:sz w:val="24"/>
                <w:szCs w:val="24"/>
                <w:rtl/>
              </w:rPr>
              <w:t>פּיקוח</w:t>
            </w:r>
            <w:proofErr w:type="spellEnd"/>
            <w:r w:rsidRPr="001745BB">
              <w:rPr>
                <w:rFonts w:ascii="Times New Roman" w:hAnsi="Times New Roman" w:cs="Times New Roman"/>
                <w:sz w:val="24"/>
                <w:szCs w:val="24"/>
                <w:rtl/>
              </w:rPr>
              <w:t xml:space="preserve"> נפשׁ</w:t>
            </w:r>
            <w:r w:rsidRPr="00CF41EE">
              <w:rPr>
                <w:sz w:val="28"/>
                <w:szCs w:val="28"/>
              </w:rPr>
              <w:t xml:space="preserve"> </w:t>
            </w:r>
            <w:r w:rsidR="0003376C">
              <w:t xml:space="preserve">imperative has precedence over </w:t>
            </w:r>
            <w:r w:rsidRPr="00181D0E">
              <w:t>all</w:t>
            </w:r>
            <w:r>
              <w:rPr>
                <w:sz w:val="21"/>
                <w:szCs w:val="21"/>
              </w:rPr>
              <w:t xml:space="preserve"> </w:t>
            </w:r>
            <w:r w:rsidRPr="001745BB">
              <w:rPr>
                <w:rFonts w:ascii="Times New Roman" w:hAnsi="Times New Roman" w:cs="Times New Roman"/>
                <w:sz w:val="24"/>
                <w:szCs w:val="24"/>
                <w:rtl/>
              </w:rPr>
              <w:t>מצות</w:t>
            </w:r>
            <w:r w:rsidR="000444AE">
              <w:rPr>
                <w:sz w:val="21"/>
                <w:szCs w:val="21"/>
              </w:rPr>
              <w:t>).</w:t>
            </w:r>
            <w:r w:rsidRPr="001745BB">
              <w:rPr>
                <w:sz w:val="21"/>
                <w:szCs w:val="21"/>
              </w:rPr>
              <w:t xml:space="preserve">  </w:t>
            </w:r>
            <w:r w:rsidR="00F272BD">
              <w:t>T</w:t>
            </w:r>
            <w:r w:rsidRPr="00181D0E">
              <w:t>he</w:t>
            </w:r>
            <w:r w:rsidRPr="001745BB">
              <w:rPr>
                <w:sz w:val="21"/>
                <w:szCs w:val="21"/>
              </w:rPr>
              <w:t xml:space="preserve"> </w:t>
            </w:r>
            <w:r w:rsidRPr="008861BC">
              <w:rPr>
                <w:rFonts w:ascii="Times New Roman" w:eastAsia="Times New Roman" w:hAnsi="Times New Roman" w:cs="Times New Roman"/>
                <w:color w:val="333333"/>
                <w:sz w:val="24"/>
                <w:szCs w:val="24"/>
                <w:rtl/>
              </w:rPr>
              <w:t>תורה</w:t>
            </w:r>
            <w:r w:rsidRPr="00181D0E">
              <w:rPr>
                <w:rFonts w:eastAsia="Times New Roman" w:cstheme="minorHAnsi"/>
                <w:color w:val="333333"/>
              </w:rPr>
              <w:t>’s</w:t>
            </w:r>
            <w:r w:rsidRPr="00181D0E">
              <w:t xml:space="preserve"> creation of the</w:t>
            </w:r>
            <w:r w:rsidRPr="001745BB">
              <w:rPr>
                <w:sz w:val="21"/>
                <w:szCs w:val="21"/>
              </w:rPr>
              <w:t xml:space="preserve"> </w:t>
            </w:r>
            <w:r w:rsidRPr="001745BB">
              <w:rPr>
                <w:rFonts w:ascii="Times New Roman" w:hAnsi="Times New Roman" w:cs="Times New Roman"/>
                <w:sz w:val="24"/>
                <w:szCs w:val="24"/>
                <w:rtl/>
              </w:rPr>
              <w:t>רודף</w:t>
            </w:r>
            <w:r w:rsidRPr="001745BB">
              <w:rPr>
                <w:sz w:val="21"/>
                <w:szCs w:val="21"/>
              </w:rPr>
              <w:t xml:space="preserve"> </w:t>
            </w:r>
            <w:r w:rsidRPr="001745BB">
              <w:rPr>
                <w:rFonts w:ascii="Times New Roman" w:hAnsi="Times New Roman" w:cs="Times New Roman"/>
                <w:sz w:val="24"/>
                <w:szCs w:val="24"/>
                <w:rtl/>
              </w:rPr>
              <w:t>דין</w:t>
            </w:r>
            <w:r w:rsidRPr="001745BB">
              <w:rPr>
                <w:sz w:val="21"/>
                <w:szCs w:val="21"/>
              </w:rPr>
              <w:t xml:space="preserve"> </w:t>
            </w:r>
            <w:r w:rsidRPr="00181D0E">
              <w:t xml:space="preserve">was merely to </w:t>
            </w:r>
            <w:r w:rsidR="00196DF7">
              <w:t xml:space="preserve">exclude </w:t>
            </w:r>
            <w:r w:rsidRPr="00181D0E">
              <w:t>the</w:t>
            </w:r>
            <w:r w:rsidRPr="001745BB">
              <w:rPr>
                <w:sz w:val="21"/>
                <w:szCs w:val="21"/>
              </w:rPr>
              <w:t xml:space="preserve"> </w:t>
            </w:r>
            <w:r w:rsidRPr="001745BB">
              <w:rPr>
                <w:rFonts w:ascii="Times New Roman" w:hAnsi="Times New Roman" w:cs="Times New Roman"/>
                <w:sz w:val="24"/>
                <w:szCs w:val="24"/>
                <w:rtl/>
              </w:rPr>
              <w:t>רודף</w:t>
            </w:r>
            <w:r>
              <w:rPr>
                <w:sz w:val="21"/>
                <w:szCs w:val="21"/>
              </w:rPr>
              <w:t xml:space="preserve"> </w:t>
            </w:r>
            <w:r w:rsidRPr="00181D0E">
              <w:t xml:space="preserve">from the </w:t>
            </w:r>
            <w:r w:rsidR="00196DF7">
              <w:t xml:space="preserve">protection afforded </w:t>
            </w:r>
            <w:r w:rsidRPr="00181D0E">
              <w:t>by</w:t>
            </w:r>
            <w:r w:rsidR="00196DF7" w:rsidRPr="00F272BD">
              <w:t xml:space="preserve"> </w:t>
            </w:r>
            <w:r w:rsidR="00F272BD">
              <w:t>the</w:t>
            </w:r>
            <w:r w:rsidR="00F272BD" w:rsidRPr="00181D0E">
              <w:t xml:space="preserve"> principle of</w:t>
            </w:r>
            <w:r w:rsidR="00F272BD" w:rsidRPr="002E181D">
              <w:rPr>
                <w:sz w:val="32"/>
                <w:szCs w:val="32"/>
              </w:rPr>
              <w:t xml:space="preserve"> </w:t>
            </w:r>
            <w:r w:rsidR="00F272BD" w:rsidRPr="001745BB">
              <w:rPr>
                <w:rFonts w:asciiTheme="majorBidi" w:hAnsiTheme="majorBidi" w:cstheme="majorBidi"/>
                <w:sz w:val="24"/>
                <w:szCs w:val="24"/>
                <w:rtl/>
              </w:rPr>
              <w:t>אין דוחין נפש מפני נפש</w:t>
            </w:r>
            <w:r w:rsidR="00F272BD" w:rsidRPr="00F272BD">
              <w:rPr>
                <w:rFonts w:asciiTheme="minorHAnsi" w:hAnsiTheme="minorHAnsi" w:cstheme="minorHAnsi"/>
              </w:rPr>
              <w:t>,</w:t>
            </w:r>
            <w:r w:rsidR="00F272BD">
              <w:rPr>
                <w:rFonts w:asciiTheme="majorBidi" w:hAnsiTheme="majorBidi" w:cstheme="majorBidi"/>
                <w:sz w:val="24"/>
                <w:szCs w:val="24"/>
              </w:rPr>
              <w:t xml:space="preserve"> </w:t>
            </w:r>
            <w:r w:rsidR="00421388">
              <w:t xml:space="preserve">thereby allowing his life to be pushed aside </w:t>
            </w:r>
            <w:r w:rsidR="0018060F">
              <w:t xml:space="preserve">for </w:t>
            </w:r>
            <w:r>
              <w:t>the</w:t>
            </w:r>
            <w:r w:rsidRPr="00CF41EE">
              <w:rPr>
                <w:sz w:val="28"/>
                <w:szCs w:val="28"/>
              </w:rPr>
              <w:t xml:space="preserve"> </w:t>
            </w:r>
            <w:proofErr w:type="spellStart"/>
            <w:r w:rsidRPr="001745BB">
              <w:rPr>
                <w:rFonts w:ascii="Times New Roman" w:hAnsi="Times New Roman" w:cs="Times New Roman"/>
                <w:sz w:val="24"/>
                <w:szCs w:val="24"/>
                <w:rtl/>
              </w:rPr>
              <w:t>פּיקוח</w:t>
            </w:r>
            <w:proofErr w:type="spellEnd"/>
            <w:r w:rsidRPr="001745BB">
              <w:rPr>
                <w:rFonts w:ascii="Times New Roman" w:hAnsi="Times New Roman" w:cs="Times New Roman"/>
                <w:sz w:val="24"/>
                <w:szCs w:val="24"/>
                <w:rtl/>
              </w:rPr>
              <w:t xml:space="preserve"> נפשׁ</w:t>
            </w:r>
            <w:r w:rsidRPr="00CF41EE">
              <w:rPr>
                <w:sz w:val="28"/>
                <w:szCs w:val="28"/>
              </w:rPr>
              <w:t xml:space="preserve"> </w:t>
            </w:r>
            <w:r>
              <w:t xml:space="preserve">of the </w:t>
            </w:r>
            <w:r w:rsidRPr="001745BB">
              <w:rPr>
                <w:rFonts w:ascii="Times New Roman" w:eastAsia="Times New Roman" w:hAnsi="Times New Roman" w:cs="Times New Roman"/>
                <w:color w:val="333333"/>
                <w:sz w:val="24"/>
                <w:szCs w:val="24"/>
                <w:rtl/>
              </w:rPr>
              <w:t>נרדף</w:t>
            </w:r>
            <w:r w:rsidRPr="00A135EE">
              <w:t xml:space="preserve"> </w:t>
            </w:r>
            <w:r w:rsidR="004B77A6">
              <w:t xml:space="preserve">via </w:t>
            </w:r>
            <w:r w:rsidR="00CF41EE" w:rsidRPr="00A135EE">
              <w:rPr>
                <w:rFonts w:eastAsia="Times New Roman"/>
                <w:bdr w:val="none" w:sz="0" w:space="0" w:color="auto" w:frame="1"/>
              </w:rPr>
              <w:t>the general</w:t>
            </w:r>
            <w:r w:rsidR="00CF41EE">
              <w:rPr>
                <w:rFonts w:eastAsia="Times New Roman"/>
                <w:bdr w:val="none" w:sz="0" w:space="0" w:color="auto" w:frame="1"/>
              </w:rPr>
              <w:br/>
            </w:r>
            <w:proofErr w:type="spellStart"/>
            <w:r w:rsidR="00CF41EE" w:rsidRPr="001745BB">
              <w:rPr>
                <w:rFonts w:ascii="Times New Roman" w:hAnsi="Times New Roman" w:cs="Times New Roman"/>
                <w:sz w:val="24"/>
                <w:szCs w:val="24"/>
                <w:rtl/>
              </w:rPr>
              <w:t>פּיקוח</w:t>
            </w:r>
            <w:proofErr w:type="spellEnd"/>
            <w:r w:rsidR="00CF41EE" w:rsidRPr="001745BB">
              <w:rPr>
                <w:rFonts w:ascii="Times New Roman" w:hAnsi="Times New Roman" w:cs="Times New Roman"/>
                <w:sz w:val="24"/>
                <w:szCs w:val="24"/>
                <w:rtl/>
              </w:rPr>
              <w:t xml:space="preserve"> נפשׁ</w:t>
            </w:r>
            <w:r w:rsidR="00CF41EE" w:rsidRPr="00CF41EE">
              <w:rPr>
                <w:rFonts w:eastAsia="Times New Roman"/>
                <w:sz w:val="28"/>
                <w:szCs w:val="28"/>
                <w:bdr w:val="none" w:sz="0" w:space="0" w:color="auto" w:frame="1"/>
              </w:rPr>
              <w:t xml:space="preserve"> </w:t>
            </w:r>
            <w:r w:rsidR="00CF41EE">
              <w:rPr>
                <w:rFonts w:eastAsia="Times New Roman"/>
                <w:bdr w:val="none" w:sz="0" w:space="0" w:color="auto" w:frame="1"/>
              </w:rPr>
              <w:t>principle of</w:t>
            </w:r>
            <w:r w:rsidR="00CF41EE" w:rsidRPr="00A135EE">
              <w:rPr>
                <w:rFonts w:eastAsia="Times New Roman"/>
                <w:bdr w:val="none" w:sz="0" w:space="0" w:color="auto" w:frame="1"/>
              </w:rPr>
              <w:t xml:space="preserve"> the </w:t>
            </w:r>
            <w:r w:rsidR="00CF41EE" w:rsidRPr="00D5346E">
              <w:rPr>
                <w:rFonts w:ascii="Times New Roman" w:eastAsia="Times New Roman" w:hAnsi="Times New Roman" w:cs="Times New Roman"/>
                <w:sz w:val="24"/>
                <w:szCs w:val="24"/>
                <w:bdr w:val="none" w:sz="0" w:space="0" w:color="auto" w:frame="1"/>
                <w:rtl/>
              </w:rPr>
              <w:t>תורה</w:t>
            </w:r>
            <w:r w:rsidR="00CF41EE" w:rsidRPr="00A135EE">
              <w:t>.</w:t>
            </w:r>
          </w:p>
          <w:p w14:paraId="68E8D167" w14:textId="01BB379A" w:rsidR="007272B4" w:rsidRDefault="007272B4" w:rsidP="00270635">
            <w:pPr>
              <w:shd w:val="clear" w:color="auto" w:fill="FFFFFF"/>
              <w:spacing w:before="120" w:after="60" w:line="336" w:lineRule="auto"/>
              <w:ind w:left="67" w:right="145"/>
              <w:textAlignment w:val="baseline"/>
              <w:rPr>
                <w:sz w:val="21"/>
                <w:szCs w:val="21"/>
              </w:rPr>
            </w:pPr>
            <w:r w:rsidRPr="00A135EE">
              <w:t>(2</w:t>
            </w:r>
            <w:r>
              <w:t>) The</w:t>
            </w:r>
            <w:r w:rsidR="00C12489">
              <w:t xml:space="preserve"> </w:t>
            </w:r>
            <w:r w:rsidR="00C12489" w:rsidRPr="001745BB">
              <w:rPr>
                <w:rFonts w:ascii="Times New Roman" w:hAnsi="Times New Roman" w:cs="Times New Roman"/>
                <w:sz w:val="24"/>
                <w:szCs w:val="24"/>
                <w:rtl/>
              </w:rPr>
              <w:t>דין</w:t>
            </w:r>
            <w:r w:rsidR="00C12489">
              <w:t xml:space="preserve"> of</w:t>
            </w:r>
            <w:r w:rsidR="00CF41EE" w:rsidRPr="00CF41EE">
              <w:rPr>
                <w:rFonts w:eastAsia="Times New Roman"/>
                <w:sz w:val="28"/>
                <w:szCs w:val="28"/>
                <w:bdr w:val="none" w:sz="0" w:space="0" w:color="auto" w:frame="1"/>
              </w:rPr>
              <w:t xml:space="preserve"> </w:t>
            </w:r>
            <w:r w:rsidR="00CF41EE" w:rsidRPr="0081662D">
              <w:rPr>
                <w:rFonts w:ascii="Times New Roman" w:hAnsi="Times New Roman" w:cs="Times New Roman"/>
                <w:sz w:val="24"/>
                <w:szCs w:val="24"/>
                <w:rtl/>
              </w:rPr>
              <w:t>הצלת הנרדף</w:t>
            </w:r>
            <w:r w:rsidR="00CF41EE" w:rsidRPr="00CF41EE">
              <w:rPr>
                <w:sz w:val="28"/>
                <w:szCs w:val="28"/>
              </w:rPr>
              <w:t xml:space="preserve"> </w:t>
            </w:r>
            <w:r>
              <w:t>is</w:t>
            </w:r>
            <w:r w:rsidRPr="00A135EE">
              <w:t xml:space="preserve"> </w:t>
            </w:r>
            <w:r w:rsidR="00051BEB">
              <w:t xml:space="preserve">a </w:t>
            </w:r>
            <w:r w:rsidR="00F94F01">
              <w:t xml:space="preserve">new </w:t>
            </w:r>
            <w:r w:rsidR="003F0F7A">
              <w:t>directive of life saving</w:t>
            </w:r>
            <w:r w:rsidR="004900E7">
              <w:t xml:space="preserve"> (</w:t>
            </w:r>
            <w:r w:rsidR="004900E7" w:rsidRPr="004900E7">
              <w:rPr>
                <w:rFonts w:asciiTheme="majorBidi" w:hAnsiTheme="majorBidi" w:cs="Times New Roman"/>
                <w:sz w:val="24"/>
                <w:szCs w:val="24"/>
                <w:rtl/>
              </w:rPr>
              <w:t>הצלה</w:t>
            </w:r>
            <w:r w:rsidR="004900E7">
              <w:t>)</w:t>
            </w:r>
            <w:r w:rsidR="00321A9F">
              <w:t xml:space="preserve"> unique to a </w:t>
            </w:r>
            <w:r w:rsidR="00290886">
              <w:t>pursued person</w:t>
            </w:r>
            <w:r w:rsidR="003F0F7A">
              <w:t>,</w:t>
            </w:r>
            <w:r w:rsidR="00051BEB">
              <w:t xml:space="preserve"> </w:t>
            </w:r>
            <w:r w:rsidR="00290886">
              <w:t xml:space="preserve">which </w:t>
            </w:r>
            <w:r>
              <w:t>is</w:t>
            </w:r>
            <w:r w:rsidRPr="0000274B">
              <w:t xml:space="preserve"> subsumed</w:t>
            </w:r>
            <w:r>
              <w:t xml:space="preserve"> </w:t>
            </w:r>
            <w:r w:rsidR="008D6467">
              <w:t>with</w:t>
            </w:r>
            <w:r>
              <w:t>in</w:t>
            </w:r>
            <w:r w:rsidRPr="00A135EE">
              <w:t xml:space="preserve"> </w:t>
            </w:r>
            <w:r w:rsidR="001327CC">
              <w:rPr>
                <w:rFonts w:cstheme="minorHAnsi"/>
              </w:rPr>
              <w:t xml:space="preserve">the </w:t>
            </w:r>
            <w:r w:rsidR="001327CC" w:rsidRPr="008861BC">
              <w:rPr>
                <w:rFonts w:ascii="Times New Roman" w:eastAsia="Times New Roman" w:hAnsi="Times New Roman" w:cs="Times New Roman"/>
                <w:color w:val="333333"/>
                <w:sz w:val="24"/>
                <w:szCs w:val="24"/>
                <w:rtl/>
              </w:rPr>
              <w:t>תורה</w:t>
            </w:r>
            <w:r w:rsidR="001327CC">
              <w:rPr>
                <w:rFonts w:cstheme="minorHAnsi"/>
              </w:rPr>
              <w:t xml:space="preserve">’s institution of the </w:t>
            </w:r>
            <w:r w:rsidR="001327CC" w:rsidRPr="001745BB">
              <w:rPr>
                <w:rFonts w:ascii="Times New Roman" w:hAnsi="Times New Roman" w:cs="Times New Roman"/>
                <w:sz w:val="24"/>
                <w:szCs w:val="24"/>
                <w:rtl/>
              </w:rPr>
              <w:t>רודף</w:t>
            </w:r>
            <w:r w:rsidR="001327CC" w:rsidRPr="001745BB">
              <w:rPr>
                <w:sz w:val="21"/>
                <w:szCs w:val="21"/>
              </w:rPr>
              <w:t xml:space="preserve"> </w:t>
            </w:r>
            <w:r w:rsidR="001327CC" w:rsidRPr="001745BB">
              <w:rPr>
                <w:rFonts w:ascii="Times New Roman" w:hAnsi="Times New Roman" w:cs="Times New Roman"/>
                <w:sz w:val="24"/>
                <w:szCs w:val="24"/>
                <w:rtl/>
              </w:rPr>
              <w:t>דין</w:t>
            </w:r>
            <w:r w:rsidR="00C57D48">
              <w:t xml:space="preserve">, </w:t>
            </w:r>
            <w:r w:rsidR="00C57D48" w:rsidRPr="00A135EE">
              <w:t xml:space="preserve">independent of </w:t>
            </w:r>
            <w:r w:rsidR="00CF41EE" w:rsidRPr="00A135EE">
              <w:rPr>
                <w:rFonts w:eastAsia="Times New Roman"/>
                <w:bdr w:val="none" w:sz="0" w:space="0" w:color="auto" w:frame="1"/>
              </w:rPr>
              <w:t>the general</w:t>
            </w:r>
            <w:r w:rsidR="00CF41EE" w:rsidRPr="00CF41EE">
              <w:rPr>
                <w:rFonts w:eastAsia="Times New Roman"/>
                <w:sz w:val="28"/>
                <w:szCs w:val="28"/>
                <w:bdr w:val="none" w:sz="0" w:space="0" w:color="auto" w:frame="1"/>
              </w:rPr>
              <w:t xml:space="preserve"> </w:t>
            </w:r>
            <w:proofErr w:type="spellStart"/>
            <w:r w:rsidR="00CF41EE" w:rsidRPr="001745BB">
              <w:rPr>
                <w:rFonts w:ascii="Times New Roman" w:hAnsi="Times New Roman" w:cs="Times New Roman"/>
                <w:sz w:val="24"/>
                <w:szCs w:val="24"/>
                <w:rtl/>
              </w:rPr>
              <w:t>פּיקוח</w:t>
            </w:r>
            <w:proofErr w:type="spellEnd"/>
            <w:r w:rsidR="00CF41EE" w:rsidRPr="001745BB">
              <w:rPr>
                <w:rFonts w:ascii="Times New Roman" w:hAnsi="Times New Roman" w:cs="Times New Roman"/>
                <w:sz w:val="24"/>
                <w:szCs w:val="24"/>
                <w:rtl/>
              </w:rPr>
              <w:t xml:space="preserve"> נפשׁ</w:t>
            </w:r>
            <w:r w:rsidR="00CF41EE" w:rsidRPr="00CF41EE">
              <w:rPr>
                <w:rFonts w:eastAsia="Times New Roman"/>
                <w:sz w:val="28"/>
                <w:szCs w:val="28"/>
                <w:bdr w:val="none" w:sz="0" w:space="0" w:color="auto" w:frame="1"/>
              </w:rPr>
              <w:t xml:space="preserve"> </w:t>
            </w:r>
            <w:r w:rsidR="00CF41EE">
              <w:rPr>
                <w:rFonts w:eastAsia="Times New Roman"/>
                <w:bdr w:val="none" w:sz="0" w:space="0" w:color="auto" w:frame="1"/>
              </w:rPr>
              <w:t>principle of</w:t>
            </w:r>
            <w:r w:rsidR="00CF41EE" w:rsidRPr="00A135EE">
              <w:rPr>
                <w:rFonts w:eastAsia="Times New Roman"/>
                <w:bdr w:val="none" w:sz="0" w:space="0" w:color="auto" w:frame="1"/>
              </w:rPr>
              <w:t xml:space="preserve"> the </w:t>
            </w:r>
            <w:r w:rsidR="00CF41EE" w:rsidRPr="00D5346E">
              <w:rPr>
                <w:rFonts w:ascii="Times New Roman" w:eastAsia="Times New Roman" w:hAnsi="Times New Roman" w:cs="Times New Roman"/>
                <w:sz w:val="24"/>
                <w:szCs w:val="24"/>
                <w:bdr w:val="none" w:sz="0" w:space="0" w:color="auto" w:frame="1"/>
                <w:rtl/>
              </w:rPr>
              <w:t>תורה</w:t>
            </w:r>
            <w:r w:rsidRPr="00A135EE">
              <w:t xml:space="preserve">.  </w:t>
            </w:r>
            <w:r w:rsidR="000E6757">
              <w:t xml:space="preserve"> ...</w:t>
            </w:r>
          </w:p>
          <w:p w14:paraId="46B651C1" w14:textId="51925450" w:rsidR="007272B4" w:rsidRPr="001745BB" w:rsidRDefault="007272B4" w:rsidP="00270635">
            <w:pPr>
              <w:shd w:val="clear" w:color="auto" w:fill="FFFFFF"/>
              <w:spacing w:before="240" w:after="120" w:line="336" w:lineRule="auto"/>
              <w:ind w:right="145"/>
              <w:textAlignment w:val="baseline"/>
              <w:rPr>
                <w:sz w:val="21"/>
                <w:szCs w:val="21"/>
              </w:rPr>
            </w:pPr>
            <w:r w:rsidRPr="00215627">
              <w:rPr>
                <w:i/>
                <w:iCs/>
              </w:rPr>
              <w:t>[Rav Chaim adduces proofs that the second understanding of the</w:t>
            </w:r>
            <w:r w:rsidRPr="00215627">
              <w:rPr>
                <w:i/>
                <w:iCs/>
                <w:sz w:val="21"/>
                <w:szCs w:val="21"/>
              </w:rPr>
              <w:t xml:space="preserve"> </w:t>
            </w:r>
            <w:r w:rsidRPr="001745BB">
              <w:rPr>
                <w:rFonts w:ascii="Times New Roman" w:hAnsi="Times New Roman" w:cs="Times New Roman"/>
                <w:sz w:val="24"/>
                <w:szCs w:val="24"/>
                <w:rtl/>
              </w:rPr>
              <w:t>רודף</w:t>
            </w:r>
            <w:r w:rsidRPr="001745BB">
              <w:rPr>
                <w:sz w:val="21"/>
                <w:szCs w:val="21"/>
              </w:rPr>
              <w:t xml:space="preserve"> </w:t>
            </w:r>
            <w:r w:rsidRPr="001745BB">
              <w:rPr>
                <w:rFonts w:ascii="Times New Roman" w:hAnsi="Times New Roman" w:cs="Times New Roman"/>
                <w:sz w:val="24"/>
                <w:szCs w:val="24"/>
                <w:rtl/>
              </w:rPr>
              <w:t>דין</w:t>
            </w:r>
            <w:r w:rsidRPr="001745BB">
              <w:rPr>
                <w:sz w:val="21"/>
                <w:szCs w:val="21"/>
              </w:rPr>
              <w:t xml:space="preserve"> </w:t>
            </w:r>
            <w:r w:rsidRPr="00215627">
              <w:rPr>
                <w:i/>
                <w:iCs/>
              </w:rPr>
              <w:t>is the correct one</w:t>
            </w:r>
            <w:r>
              <w:rPr>
                <w:i/>
                <w:iCs/>
              </w:rPr>
              <w:t xml:space="preserve"> and this, indeed, is the </w:t>
            </w:r>
            <w:proofErr w:type="gramStart"/>
            <w:r w:rsidRPr="001745BB">
              <w:rPr>
                <w:rFonts w:ascii="Times New Roman" w:eastAsia="Times New Roman" w:hAnsi="Times New Roman" w:cs="Times New Roman"/>
                <w:sz w:val="24"/>
                <w:szCs w:val="24"/>
                <w:bdr w:val="none" w:sz="0" w:space="0" w:color="auto" w:frame="1"/>
                <w:rtl/>
              </w:rPr>
              <w:t>רמב״ם</w:t>
            </w:r>
            <w:r>
              <w:rPr>
                <w:i/>
                <w:iCs/>
              </w:rPr>
              <w:t>‘</w:t>
            </w:r>
            <w:proofErr w:type="gramEnd"/>
            <w:r>
              <w:rPr>
                <w:i/>
                <w:iCs/>
              </w:rPr>
              <w:t>s view</w:t>
            </w:r>
            <w:r w:rsidRPr="00215627">
              <w:rPr>
                <w:i/>
                <w:iCs/>
              </w:rPr>
              <w:t>]</w:t>
            </w:r>
            <w:r>
              <w:rPr>
                <w:i/>
                <w:iCs/>
              </w:rPr>
              <w:t xml:space="preserve"> ..</w:t>
            </w:r>
            <w:r w:rsidRPr="00215627">
              <w:rPr>
                <w:i/>
                <w:iCs/>
              </w:rPr>
              <w:t>.</w:t>
            </w:r>
          </w:p>
          <w:p w14:paraId="2B15ED35" w14:textId="558820B8" w:rsidR="00F10B53" w:rsidRPr="00A97C66" w:rsidRDefault="007272B4" w:rsidP="00270635">
            <w:pPr>
              <w:spacing w:line="336" w:lineRule="auto"/>
              <w:ind w:left="67" w:right="144"/>
              <w:rPr>
                <w:rtl/>
              </w:rPr>
            </w:pPr>
            <w:r w:rsidRPr="00A135EE">
              <w:rPr>
                <w:rFonts w:eastAsia="Times New Roman"/>
                <w:bdr w:val="none" w:sz="0" w:space="0" w:color="auto" w:frame="1"/>
              </w:rPr>
              <w:t>According to this (i.e., the directive of</w:t>
            </w:r>
            <w:r w:rsidR="00CF41EE" w:rsidRPr="00CF41EE">
              <w:rPr>
                <w:rFonts w:eastAsia="Times New Roman"/>
                <w:sz w:val="28"/>
                <w:szCs w:val="28"/>
                <w:bdr w:val="none" w:sz="0" w:space="0" w:color="auto" w:frame="1"/>
              </w:rPr>
              <w:t xml:space="preserve"> </w:t>
            </w:r>
            <w:r w:rsidR="00CF41EE" w:rsidRPr="0081662D">
              <w:rPr>
                <w:rFonts w:ascii="Times New Roman" w:hAnsi="Times New Roman" w:cs="Times New Roman"/>
                <w:sz w:val="24"/>
                <w:szCs w:val="24"/>
                <w:rtl/>
              </w:rPr>
              <w:t>הצלת הנרדף</w:t>
            </w:r>
            <w:r w:rsidR="00CF41EE" w:rsidRPr="00CF41EE">
              <w:rPr>
                <w:sz w:val="28"/>
                <w:szCs w:val="28"/>
              </w:rPr>
              <w:t xml:space="preserve"> </w:t>
            </w:r>
            <w:r w:rsidRPr="00A135EE">
              <w:rPr>
                <w:rFonts w:eastAsia="Times New Roman"/>
                <w:bdr w:val="none" w:sz="0" w:space="0" w:color="auto" w:frame="1"/>
              </w:rPr>
              <w:t>is included in the</w:t>
            </w:r>
            <w:r w:rsidRPr="001745BB">
              <w:rPr>
                <w:rFonts w:eastAsia="Times New Roman"/>
                <w:sz w:val="21"/>
                <w:szCs w:val="21"/>
                <w:bdr w:val="none" w:sz="0" w:space="0" w:color="auto" w:frame="1"/>
              </w:rPr>
              <w:t xml:space="preserve"> </w:t>
            </w:r>
            <w:r w:rsidRPr="001745BB">
              <w:rPr>
                <w:rFonts w:ascii="Times New Roman" w:eastAsia="Times New Roman" w:hAnsi="Times New Roman" w:cs="Times New Roman"/>
                <w:sz w:val="24"/>
                <w:szCs w:val="24"/>
                <w:bdr w:val="none" w:sz="0" w:space="0" w:color="auto" w:frame="1"/>
                <w:rtl/>
              </w:rPr>
              <w:t>רודף</w:t>
            </w:r>
            <w:r w:rsidRPr="001745BB">
              <w:rPr>
                <w:rFonts w:eastAsia="Times New Roman"/>
                <w:sz w:val="21"/>
                <w:szCs w:val="21"/>
                <w:bdr w:val="none" w:sz="0" w:space="0" w:color="auto" w:frame="1"/>
              </w:rPr>
              <w:t xml:space="preserve"> </w:t>
            </w:r>
            <w:r w:rsidRPr="001745BB">
              <w:rPr>
                <w:rFonts w:ascii="Times New Roman" w:hAnsi="Times New Roman" w:cs="Times New Roman"/>
                <w:sz w:val="24"/>
                <w:szCs w:val="24"/>
                <w:rtl/>
              </w:rPr>
              <w:t>דין</w:t>
            </w:r>
            <w:r w:rsidRPr="00A135EE">
              <w:rPr>
                <w:rFonts w:eastAsia="Times New Roman"/>
                <w:bdr w:val="none" w:sz="0" w:space="0" w:color="auto" w:frame="1"/>
              </w:rPr>
              <w:t>), it appears that the</w:t>
            </w:r>
            <w:r w:rsidRPr="001745BB">
              <w:rPr>
                <w:rFonts w:eastAsia="Times New Roman"/>
                <w:sz w:val="21"/>
                <w:szCs w:val="21"/>
                <w:bdr w:val="none" w:sz="0" w:space="0" w:color="auto" w:frame="1"/>
              </w:rPr>
              <w:t xml:space="preserve"> </w:t>
            </w:r>
            <w:r w:rsidRPr="001745BB">
              <w:rPr>
                <w:rFonts w:ascii="Times New Roman" w:eastAsia="Times New Roman" w:hAnsi="Times New Roman" w:cs="Times New Roman"/>
                <w:sz w:val="24"/>
                <w:szCs w:val="24"/>
                <w:bdr w:val="none" w:sz="0" w:space="0" w:color="auto" w:frame="1"/>
                <w:rtl/>
              </w:rPr>
              <w:t>רמב״ם</w:t>
            </w:r>
            <w:r w:rsidRPr="001745BB">
              <w:rPr>
                <w:rFonts w:eastAsia="Times New Roman"/>
                <w:sz w:val="21"/>
                <w:szCs w:val="21"/>
                <w:bdr w:val="none" w:sz="0" w:space="0" w:color="auto" w:frame="1"/>
              </w:rPr>
              <w:t xml:space="preserve"> </w:t>
            </w:r>
            <w:r w:rsidRPr="00A135EE">
              <w:rPr>
                <w:rFonts w:eastAsia="Times New Roman"/>
                <w:bdr w:val="none" w:sz="0" w:space="0" w:color="auto" w:frame="1"/>
              </w:rPr>
              <w:t xml:space="preserve">wrote the </w:t>
            </w:r>
            <w:r>
              <w:rPr>
                <w:rFonts w:eastAsia="Times New Roman"/>
                <w:bdr w:val="none" w:sz="0" w:space="0" w:color="auto" w:frame="1"/>
              </w:rPr>
              <w:t>rationale</w:t>
            </w:r>
            <w:r w:rsidRPr="00A135EE">
              <w:rPr>
                <w:rFonts w:eastAsia="Times New Roman"/>
                <w:bdr w:val="none" w:sz="0" w:space="0" w:color="auto" w:frame="1"/>
              </w:rPr>
              <w:t xml:space="preserve"> that the fetus is as a</w:t>
            </w:r>
            <w:r w:rsidRPr="001745BB">
              <w:rPr>
                <w:rFonts w:eastAsia="Times New Roman"/>
                <w:sz w:val="21"/>
                <w:szCs w:val="21"/>
                <w:bdr w:val="none" w:sz="0" w:space="0" w:color="auto" w:frame="1"/>
              </w:rPr>
              <w:t xml:space="preserve"> </w:t>
            </w:r>
            <w:r w:rsidRPr="001745BB">
              <w:rPr>
                <w:rFonts w:ascii="Times New Roman" w:eastAsia="Times New Roman" w:hAnsi="Times New Roman" w:cs="Times New Roman"/>
                <w:sz w:val="24"/>
                <w:szCs w:val="24"/>
                <w:bdr w:val="none" w:sz="0" w:space="0" w:color="auto" w:frame="1"/>
                <w:rtl/>
              </w:rPr>
              <w:t>רודף</w:t>
            </w:r>
            <w:r w:rsidRPr="001745BB">
              <w:rPr>
                <w:rFonts w:eastAsia="Times New Roman"/>
                <w:sz w:val="21"/>
                <w:szCs w:val="21"/>
                <w:bdr w:val="none" w:sz="0" w:space="0" w:color="auto" w:frame="1"/>
              </w:rPr>
              <w:t xml:space="preserve"> </w:t>
            </w:r>
            <w:r w:rsidRPr="00A135EE">
              <w:rPr>
                <w:rFonts w:eastAsia="Times New Roman"/>
                <w:bdr w:val="none" w:sz="0" w:space="0" w:color="auto" w:frame="1"/>
              </w:rPr>
              <w:t xml:space="preserve">after her to kill her, </w:t>
            </w:r>
            <w:r>
              <w:rPr>
                <w:rFonts w:eastAsia="Times New Roman"/>
                <w:bdr w:val="none" w:sz="0" w:space="0" w:color="auto" w:frame="1"/>
              </w:rPr>
              <w:t xml:space="preserve">for the </w:t>
            </w:r>
            <w:r w:rsidRPr="00A135EE">
              <w:rPr>
                <w:rFonts w:eastAsia="Times New Roman"/>
                <w:bdr w:val="none" w:sz="0" w:space="0" w:color="auto" w:frame="1"/>
              </w:rPr>
              <w:t>follow</w:t>
            </w:r>
            <w:r>
              <w:rPr>
                <w:rFonts w:eastAsia="Times New Roman"/>
                <w:bdr w:val="none" w:sz="0" w:space="0" w:color="auto" w:frame="1"/>
              </w:rPr>
              <w:t>ing reason</w:t>
            </w:r>
            <w:r w:rsidRPr="00A135EE">
              <w:rPr>
                <w:rFonts w:eastAsia="Times New Roman"/>
                <w:bdr w:val="none" w:sz="0" w:space="0" w:color="auto" w:frame="1"/>
              </w:rPr>
              <w:t>:  From the standpoint of the general</w:t>
            </w:r>
            <w:r w:rsidRPr="00CF41EE">
              <w:rPr>
                <w:rFonts w:eastAsia="Times New Roman"/>
                <w:sz w:val="28"/>
                <w:szCs w:val="28"/>
                <w:bdr w:val="none" w:sz="0" w:space="0" w:color="auto" w:frame="1"/>
              </w:rPr>
              <w:t xml:space="preserve"> </w:t>
            </w:r>
            <w:proofErr w:type="spellStart"/>
            <w:r w:rsidRPr="001745BB">
              <w:rPr>
                <w:rFonts w:ascii="Times New Roman" w:hAnsi="Times New Roman" w:cs="Times New Roman"/>
                <w:sz w:val="24"/>
                <w:szCs w:val="24"/>
                <w:rtl/>
              </w:rPr>
              <w:t>פּיקוח</w:t>
            </w:r>
            <w:proofErr w:type="spellEnd"/>
            <w:r w:rsidRPr="001745BB">
              <w:rPr>
                <w:rFonts w:ascii="Times New Roman" w:hAnsi="Times New Roman" w:cs="Times New Roman"/>
                <w:sz w:val="24"/>
                <w:szCs w:val="24"/>
                <w:rtl/>
              </w:rPr>
              <w:t xml:space="preserve"> נפשׁ</w:t>
            </w:r>
            <w:r w:rsidRPr="00CF41EE">
              <w:rPr>
                <w:rFonts w:eastAsia="Times New Roman"/>
                <w:sz w:val="28"/>
                <w:szCs w:val="28"/>
                <w:bdr w:val="none" w:sz="0" w:space="0" w:color="auto" w:frame="1"/>
              </w:rPr>
              <w:t xml:space="preserve"> </w:t>
            </w:r>
            <w:r w:rsidR="00EE1E11">
              <w:rPr>
                <w:rFonts w:eastAsia="Times New Roman"/>
                <w:bdr w:val="none" w:sz="0" w:space="0" w:color="auto" w:frame="1"/>
              </w:rPr>
              <w:t>principle of</w:t>
            </w:r>
            <w:r w:rsidRPr="00A135EE">
              <w:rPr>
                <w:rFonts w:eastAsia="Times New Roman"/>
                <w:bdr w:val="none" w:sz="0" w:space="0" w:color="auto" w:frame="1"/>
              </w:rPr>
              <w:t xml:space="preserve"> the </w:t>
            </w:r>
            <w:r w:rsidRPr="00D5346E">
              <w:rPr>
                <w:rFonts w:ascii="Times New Roman" w:eastAsia="Times New Roman" w:hAnsi="Times New Roman" w:cs="Times New Roman"/>
                <w:sz w:val="24"/>
                <w:szCs w:val="24"/>
                <w:bdr w:val="none" w:sz="0" w:space="0" w:color="auto" w:frame="1"/>
                <w:rtl/>
              </w:rPr>
              <w:t>תורה</w:t>
            </w:r>
            <w:r w:rsidRPr="00A135EE">
              <w:rPr>
                <w:rFonts w:eastAsia="Times New Roman"/>
                <w:bdr w:val="none" w:sz="0" w:space="0" w:color="auto" w:frame="1"/>
              </w:rPr>
              <w:t xml:space="preserve">, the fetus </w:t>
            </w:r>
            <w:r>
              <w:rPr>
                <w:rFonts w:eastAsia="Times New Roman"/>
                <w:bdr w:val="none" w:sz="0" w:space="0" w:color="auto" w:frame="1"/>
              </w:rPr>
              <w:t xml:space="preserve">has </w:t>
            </w:r>
            <w:r w:rsidRPr="00A135EE">
              <w:rPr>
                <w:rFonts w:eastAsia="Times New Roman"/>
                <w:bdr w:val="none" w:sz="0" w:space="0" w:color="auto" w:frame="1"/>
              </w:rPr>
              <w:t xml:space="preserve">the </w:t>
            </w:r>
            <w:r>
              <w:rPr>
                <w:rFonts w:eastAsia="Times New Roman"/>
                <w:bdr w:val="none" w:sz="0" w:space="0" w:color="auto" w:frame="1"/>
              </w:rPr>
              <w:t>status</w:t>
            </w:r>
            <w:r w:rsidRPr="00A135EE">
              <w:rPr>
                <w:rFonts w:eastAsia="Times New Roman"/>
                <w:bdr w:val="none" w:sz="0" w:space="0" w:color="auto" w:frame="1"/>
              </w:rPr>
              <w:t xml:space="preserve"> of</w:t>
            </w:r>
            <w:r>
              <w:rPr>
                <w:rFonts w:eastAsia="Times New Roman"/>
                <w:bdr w:val="none" w:sz="0" w:space="0" w:color="auto" w:frame="1"/>
              </w:rPr>
              <w:t xml:space="preserve"> a</w:t>
            </w:r>
            <w:r w:rsidRPr="001745BB">
              <w:rPr>
                <w:rFonts w:eastAsia="Times New Roman"/>
                <w:sz w:val="21"/>
                <w:szCs w:val="21"/>
                <w:bdr w:val="none" w:sz="0" w:space="0" w:color="auto" w:frame="1"/>
              </w:rPr>
              <w:t xml:space="preserve"> </w:t>
            </w:r>
            <w:r w:rsidRPr="001745BB">
              <w:rPr>
                <w:rFonts w:ascii="Times New Roman" w:hAnsi="Times New Roman" w:cs="Times New Roman"/>
                <w:sz w:val="24"/>
                <w:szCs w:val="24"/>
                <w:rtl/>
              </w:rPr>
              <w:t>נפשׁ</w:t>
            </w:r>
            <w:r w:rsidRPr="001745BB">
              <w:rPr>
                <w:rFonts w:eastAsia="Times New Roman"/>
                <w:sz w:val="21"/>
                <w:szCs w:val="21"/>
                <w:bdr w:val="none" w:sz="0" w:space="0" w:color="auto" w:frame="1"/>
              </w:rPr>
              <w:t xml:space="preserve"> </w:t>
            </w:r>
            <w:r w:rsidRPr="00A135EE">
              <w:rPr>
                <w:rFonts w:eastAsia="Times New Roman"/>
                <w:bdr w:val="none" w:sz="0" w:space="0" w:color="auto" w:frame="1"/>
              </w:rPr>
              <w:t xml:space="preserve">and </w:t>
            </w:r>
            <w:r w:rsidR="003F3E28">
              <w:rPr>
                <w:rFonts w:eastAsia="Times New Roman"/>
                <w:bdr w:val="none" w:sz="0" w:space="0" w:color="auto" w:frame="1"/>
              </w:rPr>
              <w:t>accordingly</w:t>
            </w:r>
            <w:r w:rsidRPr="00A135EE">
              <w:rPr>
                <w:rFonts w:eastAsia="Times New Roman"/>
                <w:bdr w:val="none" w:sz="0" w:space="0" w:color="auto" w:frame="1"/>
              </w:rPr>
              <w:t xml:space="preserve">, </w:t>
            </w:r>
            <w:r w:rsidR="006E46A7">
              <w:rPr>
                <w:rFonts w:eastAsia="Times New Roman"/>
                <w:bdr w:val="none" w:sz="0" w:space="0" w:color="auto" w:frame="1"/>
              </w:rPr>
              <w:t xml:space="preserve">he </w:t>
            </w:r>
            <w:r w:rsidR="003F3E28">
              <w:rPr>
                <w:rFonts w:eastAsia="Times New Roman"/>
                <w:bdr w:val="none" w:sz="0" w:space="0" w:color="auto" w:frame="1"/>
              </w:rPr>
              <w:t>w</w:t>
            </w:r>
            <w:r w:rsidR="006E46A7">
              <w:rPr>
                <w:rFonts w:eastAsia="Times New Roman"/>
                <w:bdr w:val="none" w:sz="0" w:space="0" w:color="auto" w:frame="1"/>
              </w:rPr>
              <w:t>ould</w:t>
            </w:r>
            <w:r w:rsidR="003F3E28">
              <w:rPr>
                <w:rFonts w:eastAsia="Times New Roman"/>
                <w:bdr w:val="none" w:sz="0" w:space="0" w:color="auto" w:frame="1"/>
              </w:rPr>
              <w:t xml:space="preserve"> be</w:t>
            </w:r>
            <w:r w:rsidR="00A97C66">
              <w:rPr>
                <w:rFonts w:eastAsia="Times New Roman"/>
                <w:bdr w:val="none" w:sz="0" w:space="0" w:color="auto" w:frame="1"/>
              </w:rPr>
              <w:t xml:space="preserve"> </w:t>
            </w:r>
            <w:r>
              <w:rPr>
                <w:rFonts w:eastAsia="Times New Roman"/>
                <w:bdr w:val="none" w:sz="0" w:space="0" w:color="auto" w:frame="1"/>
              </w:rPr>
              <w:t xml:space="preserve">protected </w:t>
            </w:r>
            <w:r w:rsidRPr="00A135EE">
              <w:rPr>
                <w:rFonts w:eastAsia="Times New Roman"/>
                <w:bdr w:val="none" w:sz="0" w:space="0" w:color="auto" w:frame="1"/>
              </w:rPr>
              <w:t xml:space="preserve">under the rubric </w:t>
            </w:r>
            <w:r w:rsidRPr="00A135EE">
              <w:t>of</w:t>
            </w:r>
            <w:r w:rsidR="002E44D9" w:rsidRPr="001745BB">
              <w:rPr>
                <w:rFonts w:asciiTheme="majorBidi" w:hAnsiTheme="majorBidi" w:cstheme="majorBidi"/>
                <w:sz w:val="24"/>
                <w:szCs w:val="24"/>
                <w:rtl/>
              </w:rPr>
              <w:t>אין דוחין נפש מפני נפש</w:t>
            </w:r>
            <w:r w:rsidR="002E44D9" w:rsidRPr="002E44D9">
              <w:rPr>
                <w:rFonts w:asciiTheme="majorBidi" w:hAnsiTheme="majorBidi" w:cs="Times New Roman"/>
                <w:sz w:val="32"/>
                <w:szCs w:val="32"/>
                <w:rtl/>
              </w:rPr>
              <w:t xml:space="preserve"> </w:t>
            </w:r>
            <w:r w:rsidR="00A97C66" w:rsidRPr="00A97C66">
              <w:t>, so that his life should not be pushed aside on account of other lives</w:t>
            </w:r>
            <w:r w:rsidR="00241043">
              <w:t>.</w:t>
            </w:r>
          </w:p>
        </w:tc>
      </w:tr>
    </w:tbl>
    <w:tbl>
      <w:tblPr>
        <w:tblStyle w:val="TableGrid"/>
        <w:tblpPr w:leftFromText="180" w:rightFromText="180" w:vertAnchor="page" w:horzAnchor="margin" w:tblpY="1495"/>
        <w:bidiVisual/>
        <w:tblW w:w="109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27"/>
        <w:gridCol w:w="5749"/>
      </w:tblGrid>
      <w:tr w:rsidR="00F10B53" w14:paraId="66117C9E" w14:textId="77777777" w:rsidTr="00191701">
        <w:trPr>
          <w:trHeight w:hRule="exact" w:val="13238"/>
        </w:trPr>
        <w:tc>
          <w:tcPr>
            <w:tcW w:w="5227" w:type="dxa"/>
          </w:tcPr>
          <w:p w14:paraId="3D27D9D7" w14:textId="3835AEF8" w:rsidR="00D077B9" w:rsidRPr="00D077B9" w:rsidRDefault="00D077B9" w:rsidP="004E4019">
            <w:pPr>
              <w:bidi/>
              <w:spacing w:before="120" w:line="324" w:lineRule="auto"/>
              <w:rPr>
                <w:rFonts w:asciiTheme="majorBidi" w:hAnsiTheme="majorBidi" w:cs="Times New Roman"/>
                <w:noProof/>
                <w:sz w:val="25"/>
                <w:szCs w:val="25"/>
                <w:rtl/>
              </w:rPr>
            </w:pPr>
            <w:r w:rsidRPr="00D077B9">
              <w:rPr>
                <w:rFonts w:asciiTheme="majorBidi" w:hAnsiTheme="majorBidi" w:cs="Times New Roman"/>
                <w:noProof/>
                <w:sz w:val="25"/>
                <w:szCs w:val="25"/>
                <w:rtl/>
              </w:rPr>
              <w:lastRenderedPageBreak/>
              <w:t>ואם באנו להציל נפש בנפשו של העובר היכא דלא הוי רודף הוי דינא דאין מצילין, ועל כן גם הכא אם באנו לדון משום דין פקוח נפש של כל התורה</w:t>
            </w:r>
            <w:r w:rsidR="00E55E61" w:rsidRPr="002A00FA">
              <w:rPr>
                <w:rFonts w:asciiTheme="majorBidi" w:hAnsiTheme="majorBidi" w:cs="Times New Roman"/>
                <w:sz w:val="24"/>
                <w:szCs w:val="24"/>
                <w:rtl/>
              </w:rPr>
              <w:t>,</w:t>
            </w:r>
            <w:r w:rsidRPr="00D077B9">
              <w:rPr>
                <w:rFonts w:asciiTheme="majorBidi" w:hAnsiTheme="majorBidi" w:cs="Times New Roman"/>
                <w:noProof/>
                <w:sz w:val="25"/>
                <w:szCs w:val="25"/>
                <w:rtl/>
              </w:rPr>
              <w:t xml:space="preserve"> לא היה העובר נדחה מפני נפשה של האם. ורק בדין הצלה האמורה בנרדף הוא דהוי דינא דעובר נדחה בהצלה זו, וזהו שכתב הרמב"ם טעמא דהרי הוא כרודף אחריה להרגה</w:t>
            </w:r>
            <w:r w:rsidRPr="00D077B9">
              <w:rPr>
                <w:rFonts w:asciiTheme="majorBidi" w:hAnsiTheme="majorBidi" w:cs="Times New Roman"/>
                <w:noProof/>
                <w:sz w:val="25"/>
                <w:szCs w:val="25"/>
              </w:rPr>
              <w:t>.</w:t>
            </w:r>
          </w:p>
          <w:p w14:paraId="3DD9B462" w14:textId="77777777" w:rsidR="004E4019" w:rsidRDefault="00D077B9" w:rsidP="004E4019">
            <w:pPr>
              <w:bidi/>
              <w:spacing w:before="120" w:line="324" w:lineRule="auto"/>
              <w:rPr>
                <w:rFonts w:asciiTheme="majorBidi" w:hAnsiTheme="majorBidi" w:cs="Times New Roman"/>
                <w:noProof/>
                <w:sz w:val="25"/>
                <w:szCs w:val="25"/>
              </w:rPr>
            </w:pPr>
            <w:r w:rsidRPr="00D077B9">
              <w:rPr>
                <w:rFonts w:asciiTheme="majorBidi" w:hAnsiTheme="majorBidi" w:cs="Times New Roman"/>
                <w:noProof/>
                <w:sz w:val="25"/>
                <w:szCs w:val="25"/>
                <w:rtl/>
              </w:rPr>
              <w:t>ויסוד דבר זה נראה נלמד, משום דהרי הא דפקוח נפש דוחה כל התורה כולה הא ילפינן לה ביומא דף פ"ה [ע"ב] מקרא דוחי בהם ולא שימות בהם, ואם כן כל שנכלל בכלל וחי בהם ודוחה את האיסורין הרי לא נכלל בכלל הנידחין</w:t>
            </w:r>
            <w:r w:rsidR="004E4019">
              <w:rPr>
                <w:rFonts w:asciiTheme="majorBidi" w:hAnsiTheme="majorBidi" w:cs="Times New Roman"/>
                <w:noProof/>
                <w:sz w:val="25"/>
                <w:szCs w:val="25"/>
              </w:rPr>
              <w:t>.</w:t>
            </w:r>
          </w:p>
          <w:p w14:paraId="7B7E4B20" w14:textId="6614269D" w:rsidR="00A01FF3" w:rsidRDefault="005E6061" w:rsidP="004E4019">
            <w:pPr>
              <w:bidi/>
              <w:spacing w:before="120" w:after="120" w:line="312" w:lineRule="auto"/>
              <w:rPr>
                <w:rFonts w:asciiTheme="majorBidi" w:hAnsiTheme="majorBidi" w:cs="Times New Roman"/>
                <w:noProof/>
                <w:sz w:val="24"/>
                <w:szCs w:val="24"/>
              </w:rPr>
            </w:pPr>
            <w:r w:rsidRPr="001D461C">
              <w:rPr>
                <w:rFonts w:asciiTheme="majorBidi" w:hAnsiTheme="majorBidi" w:cs="Times New Roman"/>
                <w:noProof/>
                <w:sz w:val="24"/>
                <w:szCs w:val="24"/>
              </w:rPr>
              <w:t>]</w:t>
            </w:r>
            <w:r w:rsidR="00D077B9" w:rsidRPr="001D461C">
              <w:rPr>
                <w:rFonts w:asciiTheme="majorBidi" w:hAnsiTheme="majorBidi" w:cs="Times New Roman"/>
                <w:noProof/>
                <w:sz w:val="24"/>
                <w:szCs w:val="24"/>
                <w:rtl/>
              </w:rPr>
              <w:t xml:space="preserve">והנה כבר נחלקו הראשונים בהא דתנן ביומא דף פ"ב עוברה שהריחה מאכילין אותה עד שתשוב נפשה, אם הוא מחמת סכנת עובר או מחמת סכנת האם, ולהנך </w:t>
            </w:r>
            <w:r w:rsidR="00BC5EF4" w:rsidRPr="001D461C">
              <w:rPr>
                <w:rFonts w:asciiTheme="majorBidi" w:hAnsiTheme="majorBidi" w:cs="Times New Roman"/>
                <w:noProof/>
                <w:sz w:val="24"/>
                <w:szCs w:val="24"/>
                <w:rtl/>
              </w:rPr>
              <w:t xml:space="preserve">דסבירא להו </w:t>
            </w:r>
            <w:r w:rsidR="00D077B9" w:rsidRPr="001D461C">
              <w:rPr>
                <w:rFonts w:asciiTheme="majorBidi" w:hAnsiTheme="majorBidi" w:cs="Times New Roman"/>
                <w:noProof/>
                <w:sz w:val="24"/>
                <w:szCs w:val="24"/>
                <w:rtl/>
              </w:rPr>
              <w:t xml:space="preserve">דהוא מפני סכנת העובר הרי מבואר דעובר </w:t>
            </w:r>
            <w:r w:rsidR="008C0A70" w:rsidRPr="001D461C">
              <w:rPr>
                <w:rFonts w:asciiTheme="majorBidi" w:hAnsiTheme="majorBidi" w:cs="Times New Roman"/>
                <w:noProof/>
                <w:sz w:val="24"/>
                <w:szCs w:val="24"/>
                <w:rtl/>
              </w:rPr>
              <w:t>גם כן</w:t>
            </w:r>
            <w:r w:rsidR="008C0A70" w:rsidRPr="001D461C">
              <w:rPr>
                <w:rFonts w:asciiTheme="majorBidi" w:hAnsiTheme="majorBidi" w:cs="Times New Roman"/>
                <w:noProof/>
                <w:sz w:val="24"/>
                <w:szCs w:val="24"/>
              </w:rPr>
              <w:t xml:space="preserve"> </w:t>
            </w:r>
            <w:r w:rsidR="00D077B9" w:rsidRPr="001D461C">
              <w:rPr>
                <w:rFonts w:asciiTheme="majorBidi" w:hAnsiTheme="majorBidi" w:cs="Times New Roman"/>
                <w:noProof/>
                <w:sz w:val="24"/>
                <w:szCs w:val="24"/>
                <w:rtl/>
              </w:rPr>
              <w:t xml:space="preserve">נכלל בכלל וחי בהם לדחות את האיסורין מפני פקוח נפשו, </w:t>
            </w:r>
            <w:r w:rsidR="001D461C" w:rsidRPr="001D461C">
              <w:rPr>
                <w:rFonts w:asciiTheme="majorBidi" w:hAnsiTheme="majorBidi" w:cs="Times New Roman"/>
                <w:noProof/>
                <w:sz w:val="24"/>
                <w:szCs w:val="24"/>
                <w:rtl/>
              </w:rPr>
              <w:t xml:space="preserve">ואם כן </w:t>
            </w:r>
            <w:r w:rsidR="00D077B9" w:rsidRPr="001D461C">
              <w:rPr>
                <w:rFonts w:asciiTheme="majorBidi" w:hAnsiTheme="majorBidi" w:cs="Times New Roman"/>
                <w:noProof/>
                <w:sz w:val="24"/>
                <w:szCs w:val="24"/>
                <w:rtl/>
              </w:rPr>
              <w:t xml:space="preserve">ממילא הרי מוכרח דלא ניתן עובר לידחות מפני פקוח נפש של אחרים, כיון דגם הוא בכלל וחי בהם. ואפילו אם דעת הרמב"ם היא דפקוח נפש דעובר אינו דוחה את האיסורין, </w:t>
            </w:r>
            <w:r w:rsidR="00105669" w:rsidRPr="001D461C">
              <w:rPr>
                <w:rFonts w:asciiTheme="majorBidi" w:hAnsiTheme="majorBidi" w:cs="Times New Roman"/>
                <w:noProof/>
                <w:sz w:val="24"/>
                <w:szCs w:val="24"/>
                <w:rtl/>
              </w:rPr>
              <w:t>מכל מקום</w:t>
            </w:r>
            <w:r w:rsidR="00D077B9" w:rsidRPr="001D461C">
              <w:rPr>
                <w:rFonts w:asciiTheme="majorBidi" w:hAnsiTheme="majorBidi" w:cs="Times New Roman"/>
                <w:noProof/>
                <w:sz w:val="24"/>
                <w:szCs w:val="24"/>
                <w:rtl/>
              </w:rPr>
              <w:t xml:space="preserve"> </w:t>
            </w:r>
            <w:r w:rsidR="008C0A70" w:rsidRPr="001D461C">
              <w:rPr>
                <w:rFonts w:asciiTheme="majorBidi" w:hAnsiTheme="majorBidi" w:cs="Times New Roman"/>
                <w:noProof/>
                <w:sz w:val="24"/>
                <w:szCs w:val="24"/>
                <w:rtl/>
              </w:rPr>
              <w:t>גם כן</w:t>
            </w:r>
            <w:r w:rsidR="008C0A70" w:rsidRPr="001D461C">
              <w:rPr>
                <w:rFonts w:asciiTheme="majorBidi" w:hAnsiTheme="majorBidi" w:cs="Times New Roman"/>
                <w:noProof/>
                <w:sz w:val="24"/>
                <w:szCs w:val="24"/>
              </w:rPr>
              <w:t xml:space="preserve"> </w:t>
            </w:r>
            <w:r w:rsidR="00D077B9" w:rsidRPr="001D461C">
              <w:rPr>
                <w:rFonts w:asciiTheme="majorBidi" w:hAnsiTheme="majorBidi" w:cs="Times New Roman"/>
                <w:noProof/>
                <w:sz w:val="24"/>
                <w:szCs w:val="24"/>
                <w:rtl/>
              </w:rPr>
              <w:t>י"ל, ד</w:t>
            </w:r>
            <w:r w:rsidR="00105669" w:rsidRPr="001D461C">
              <w:rPr>
                <w:rFonts w:asciiTheme="majorBidi" w:hAnsiTheme="majorBidi" w:cs="Times New Roman"/>
                <w:noProof/>
                <w:sz w:val="24"/>
                <w:szCs w:val="24"/>
                <w:rtl/>
              </w:rPr>
              <w:t xml:space="preserve">אף על גב </w:t>
            </w:r>
            <w:r w:rsidR="00D077B9" w:rsidRPr="001D461C">
              <w:rPr>
                <w:rFonts w:asciiTheme="majorBidi" w:hAnsiTheme="majorBidi" w:cs="Times New Roman"/>
                <w:noProof/>
                <w:sz w:val="24"/>
                <w:szCs w:val="24"/>
                <w:rtl/>
              </w:rPr>
              <w:t xml:space="preserve">דכל זמן שלא נולד ולא נגמר חיותו אינו דוחה את האיסורין, אבל כל זה לענין לדחות את האיסורין, אבל לענין להיות נדחה גם עובר בכלל נפש, והרי הוא נכלל בכלל וחי בהם לענין שלא להיות נדחה בפני פקוח נפש. ועוד דבישבה על המשבר הרי מבואר בערכין דף ז' [ע"א] דהוי גופא אחרינא ונגמר חיותו באנפי נפשיה, ומבואר שם עוד דמחללין עליו את השבת, וברא"ש פ' יוה"כ מבואר דאף באמו חיה </w:t>
            </w:r>
            <w:r w:rsidR="00105669" w:rsidRPr="001D461C">
              <w:rPr>
                <w:rFonts w:asciiTheme="majorBidi" w:hAnsiTheme="majorBidi" w:cs="Times New Roman"/>
                <w:noProof/>
                <w:sz w:val="24"/>
                <w:szCs w:val="24"/>
                <w:rtl/>
              </w:rPr>
              <w:t>מכל מקום</w:t>
            </w:r>
            <w:r w:rsidR="00105669" w:rsidRPr="001D461C">
              <w:rPr>
                <w:rFonts w:asciiTheme="majorBidi" w:hAnsiTheme="majorBidi" w:cs="Times New Roman"/>
                <w:noProof/>
                <w:sz w:val="24"/>
                <w:szCs w:val="24"/>
              </w:rPr>
              <w:t xml:space="preserve"> </w:t>
            </w:r>
            <w:r w:rsidR="00D077B9" w:rsidRPr="001D461C">
              <w:rPr>
                <w:rFonts w:asciiTheme="majorBidi" w:hAnsiTheme="majorBidi" w:cs="Times New Roman"/>
                <w:noProof/>
                <w:sz w:val="24"/>
                <w:szCs w:val="24"/>
                <w:rtl/>
              </w:rPr>
              <w:t>מחללין עליו את השבת, כיון דחי הוא באנפי נפשיה ודלת הוא דאחידא באפיה</w:t>
            </w:r>
            <w:r w:rsidR="00A01FF3">
              <w:rPr>
                <w:rFonts w:asciiTheme="majorBidi" w:hAnsiTheme="majorBidi" w:cs="Times New Roman"/>
                <w:noProof/>
                <w:sz w:val="24"/>
                <w:szCs w:val="24"/>
              </w:rPr>
              <w:t>.</w:t>
            </w:r>
            <w:r w:rsidRPr="001D461C">
              <w:rPr>
                <w:rFonts w:asciiTheme="majorBidi" w:hAnsiTheme="majorBidi" w:cs="Times New Roman"/>
                <w:noProof/>
                <w:sz w:val="24"/>
                <w:szCs w:val="24"/>
              </w:rPr>
              <w:t>[</w:t>
            </w:r>
          </w:p>
          <w:p w14:paraId="033C575B" w14:textId="277E03F8" w:rsidR="00F10B53" w:rsidRPr="00ED36DD" w:rsidRDefault="00D077B9" w:rsidP="004E4019">
            <w:pPr>
              <w:bidi/>
              <w:spacing w:before="120" w:line="324" w:lineRule="auto"/>
              <w:rPr>
                <w:rFonts w:asciiTheme="majorBidi" w:hAnsiTheme="majorBidi" w:cstheme="majorBidi"/>
                <w:noProof/>
                <w:sz w:val="25"/>
                <w:szCs w:val="25"/>
                <w:rtl/>
              </w:rPr>
            </w:pPr>
            <w:r w:rsidRPr="00D077B9">
              <w:rPr>
                <w:rFonts w:asciiTheme="majorBidi" w:hAnsiTheme="majorBidi" w:cs="Times New Roman"/>
                <w:noProof/>
                <w:sz w:val="25"/>
                <w:szCs w:val="25"/>
                <w:rtl/>
              </w:rPr>
              <w:t>ואם כן הרי בישבה על המשבר לכולי עלמא דהוא בכלל וחי בהם ופקוח נפשו דוחה כל התורה, וממילא דאינו נדחה מפני פקוח נפש דאחרים.  ואם כן הא קשה הא דתנן דחותכין את העובר שבמעיה אם לא יצא ראשו</w:t>
            </w:r>
            <w:r w:rsidR="00191701">
              <w:rPr>
                <w:rFonts w:asciiTheme="majorBidi" w:hAnsiTheme="majorBidi" w:cs="Times New Roman"/>
                <w:sz w:val="26"/>
                <w:szCs w:val="26"/>
              </w:rPr>
              <w:t xml:space="preserve"> </w:t>
            </w:r>
            <w:r w:rsidR="00191701" w:rsidRPr="003E1AAE">
              <w:rPr>
                <w:rFonts w:asciiTheme="majorBidi" w:hAnsiTheme="majorBidi" w:cs="Times New Roman"/>
                <w:sz w:val="24"/>
                <w:szCs w:val="24"/>
                <w:rtl/>
              </w:rPr>
              <w:t>?</w:t>
            </w:r>
            <w:r w:rsidR="00191701" w:rsidRPr="00F00583">
              <w:rPr>
                <w:rFonts w:asciiTheme="majorBidi" w:hAnsiTheme="majorBidi" w:cs="Times New Roman"/>
                <w:sz w:val="26"/>
                <w:szCs w:val="26"/>
                <w:rtl/>
              </w:rPr>
              <w:t xml:space="preserve">   </w:t>
            </w:r>
            <w:r w:rsidRPr="00D077B9">
              <w:rPr>
                <w:rFonts w:asciiTheme="majorBidi" w:hAnsiTheme="majorBidi" w:cs="Times New Roman"/>
                <w:noProof/>
                <w:sz w:val="25"/>
                <w:szCs w:val="25"/>
                <w:rtl/>
              </w:rPr>
              <w:t>ועל כן מפרש הרמב"ם דהוא דין מסויים בדין הצלה האמורה בנרדף דעובר נדחה בפני נפש הגמור, ולהכי הוא שחותכין אותו בהצלת האם, ושאני מכל פקוח נפש דעלמא</w:t>
            </w:r>
            <w:r w:rsidR="00832FE4">
              <w:rPr>
                <w:rFonts w:asciiTheme="majorBidi" w:hAnsiTheme="majorBidi" w:cs="Times New Roman"/>
                <w:noProof/>
                <w:sz w:val="25"/>
                <w:szCs w:val="25"/>
              </w:rPr>
              <w:t>.</w:t>
            </w:r>
          </w:p>
        </w:tc>
        <w:tc>
          <w:tcPr>
            <w:tcW w:w="5749" w:type="dxa"/>
          </w:tcPr>
          <w:p w14:paraId="3AB23456" w14:textId="5B2D3EB4" w:rsidR="00280BF9" w:rsidRPr="00B232FE" w:rsidRDefault="00280BF9" w:rsidP="004F35E3">
            <w:pPr>
              <w:spacing w:before="120" w:after="120" w:line="312" w:lineRule="auto"/>
              <w:ind w:left="67" w:right="157"/>
              <w:rPr>
                <w:rFonts w:eastAsia="Times New Roman"/>
                <w:bdr w:val="none" w:sz="0" w:space="0" w:color="auto" w:frame="1"/>
              </w:rPr>
            </w:pPr>
            <w:r w:rsidRPr="00B232FE">
              <w:rPr>
                <w:rFonts w:eastAsia="Times New Roman"/>
                <w:bdr w:val="none" w:sz="0" w:space="0" w:color="auto" w:frame="1"/>
              </w:rPr>
              <w:t xml:space="preserve">Accordingly, unless the fetus is a </w:t>
            </w:r>
            <w:r w:rsidRPr="0081662D">
              <w:rPr>
                <w:rFonts w:ascii="Times New Roman" w:eastAsia="Times New Roman" w:hAnsi="Times New Roman" w:cs="Times New Roman"/>
                <w:sz w:val="24"/>
                <w:szCs w:val="24"/>
                <w:bdr w:val="none" w:sz="0" w:space="0" w:color="auto" w:frame="1"/>
                <w:rtl/>
              </w:rPr>
              <w:t>רודף</w:t>
            </w:r>
            <w:r w:rsidRPr="0081662D">
              <w:rPr>
                <w:rFonts w:eastAsia="Times New Roman"/>
                <w:sz w:val="24"/>
                <w:szCs w:val="24"/>
                <w:bdr w:val="none" w:sz="0" w:space="0" w:color="auto" w:frame="1"/>
              </w:rPr>
              <w:t>,</w:t>
            </w:r>
            <w:r w:rsidRPr="00B232FE">
              <w:rPr>
                <w:rFonts w:eastAsia="Times New Roman"/>
                <w:bdr w:val="none" w:sz="0" w:space="0" w:color="auto" w:frame="1"/>
              </w:rPr>
              <w:t xml:space="preserve"> we cannot save any other life at the fetus’ expense.  Therefore, we </w:t>
            </w:r>
            <w:r w:rsidR="00B004BD">
              <w:rPr>
                <w:rFonts w:eastAsia="Times New Roman"/>
                <w:bdr w:val="none" w:sz="0" w:space="0" w:color="auto" w:frame="1"/>
              </w:rPr>
              <w:t xml:space="preserve">cannot </w:t>
            </w:r>
            <w:r w:rsidRPr="00B232FE">
              <w:rPr>
                <w:rFonts w:eastAsia="Times New Roman"/>
                <w:bdr w:val="none" w:sz="0" w:space="0" w:color="auto" w:frame="1"/>
              </w:rPr>
              <w:t>use</w:t>
            </w:r>
            <w:r w:rsidR="00655C5B" w:rsidRPr="00A135EE">
              <w:rPr>
                <w:rFonts w:eastAsia="Times New Roman"/>
                <w:bdr w:val="none" w:sz="0" w:space="0" w:color="auto" w:frame="1"/>
              </w:rPr>
              <w:t xml:space="preserve"> the general </w:t>
            </w:r>
            <w:proofErr w:type="spellStart"/>
            <w:r w:rsidR="00655C5B" w:rsidRPr="001745BB">
              <w:rPr>
                <w:rFonts w:ascii="Times New Roman" w:hAnsi="Times New Roman" w:cs="Times New Roman"/>
                <w:sz w:val="24"/>
                <w:szCs w:val="24"/>
                <w:rtl/>
              </w:rPr>
              <w:t>פּיקוח</w:t>
            </w:r>
            <w:proofErr w:type="spellEnd"/>
            <w:r w:rsidR="00655C5B" w:rsidRPr="001745BB">
              <w:rPr>
                <w:rFonts w:ascii="Times New Roman" w:hAnsi="Times New Roman" w:cs="Times New Roman"/>
                <w:sz w:val="24"/>
                <w:szCs w:val="24"/>
                <w:rtl/>
              </w:rPr>
              <w:t xml:space="preserve"> נפשׁ</w:t>
            </w:r>
            <w:r w:rsidR="00655C5B" w:rsidRPr="006E46A7">
              <w:rPr>
                <w:rFonts w:eastAsia="Times New Roman"/>
                <w:sz w:val="28"/>
                <w:szCs w:val="28"/>
                <w:bdr w:val="none" w:sz="0" w:space="0" w:color="auto" w:frame="1"/>
              </w:rPr>
              <w:t xml:space="preserve"> </w:t>
            </w:r>
            <w:r w:rsidR="00655C5B">
              <w:rPr>
                <w:rFonts w:eastAsia="Times New Roman"/>
                <w:bdr w:val="none" w:sz="0" w:space="0" w:color="auto" w:frame="1"/>
              </w:rPr>
              <w:t>principle of</w:t>
            </w:r>
            <w:r w:rsidR="00655C5B" w:rsidRPr="00A135EE">
              <w:rPr>
                <w:rFonts w:eastAsia="Times New Roman"/>
                <w:bdr w:val="none" w:sz="0" w:space="0" w:color="auto" w:frame="1"/>
              </w:rPr>
              <w:t xml:space="preserve"> the </w:t>
            </w:r>
            <w:r w:rsidR="00655C5B" w:rsidRPr="00D5346E">
              <w:rPr>
                <w:rFonts w:ascii="Times New Roman" w:eastAsia="Times New Roman" w:hAnsi="Times New Roman" w:cs="Times New Roman"/>
                <w:sz w:val="24"/>
                <w:szCs w:val="24"/>
                <w:bdr w:val="none" w:sz="0" w:space="0" w:color="auto" w:frame="1"/>
                <w:rtl/>
              </w:rPr>
              <w:t>תורה</w:t>
            </w:r>
            <w:r w:rsidR="00655C5B" w:rsidRPr="00B232FE">
              <w:rPr>
                <w:rFonts w:eastAsia="Times New Roman"/>
                <w:bdr w:val="none" w:sz="0" w:space="0" w:color="auto" w:frame="1"/>
              </w:rPr>
              <w:t xml:space="preserve"> </w:t>
            </w:r>
            <w:r w:rsidRPr="00B232FE">
              <w:rPr>
                <w:rFonts w:eastAsia="Times New Roman"/>
                <w:bdr w:val="none" w:sz="0" w:space="0" w:color="auto" w:frame="1"/>
              </w:rPr>
              <w:t>to save the mother’s life, if by doing so, the fetus’ life would be pushed aside.  Only by using the special directive of</w:t>
            </w:r>
            <w:r w:rsidRPr="00CF41EE">
              <w:rPr>
                <w:rFonts w:eastAsia="Times New Roman"/>
                <w:sz w:val="28"/>
                <w:szCs w:val="28"/>
                <w:bdr w:val="none" w:sz="0" w:space="0" w:color="auto" w:frame="1"/>
              </w:rPr>
              <w:t xml:space="preserve"> </w:t>
            </w:r>
            <w:r w:rsidRPr="0081662D">
              <w:rPr>
                <w:rFonts w:ascii="Times New Roman" w:hAnsi="Times New Roman" w:cs="Times New Roman"/>
                <w:sz w:val="24"/>
                <w:szCs w:val="24"/>
                <w:rtl/>
              </w:rPr>
              <w:t>הצלת הנרדף</w:t>
            </w:r>
            <w:r w:rsidRPr="00CF41EE">
              <w:rPr>
                <w:sz w:val="28"/>
                <w:szCs w:val="28"/>
              </w:rPr>
              <w:t xml:space="preserve"> </w:t>
            </w:r>
            <w:r w:rsidRPr="00B232FE">
              <w:t>that is subsumed under the</w:t>
            </w:r>
            <w:r w:rsidRPr="0081662D">
              <w:rPr>
                <w:sz w:val="24"/>
                <w:szCs w:val="24"/>
              </w:rPr>
              <w:t xml:space="preserve"> </w:t>
            </w:r>
            <w:r w:rsidRPr="0081662D">
              <w:rPr>
                <w:rFonts w:ascii="Times New Roman" w:hAnsi="Times New Roman" w:cs="Times New Roman"/>
                <w:sz w:val="24"/>
                <w:szCs w:val="24"/>
                <w:rtl/>
              </w:rPr>
              <w:t>רודף</w:t>
            </w:r>
            <w:r w:rsidRPr="0081662D">
              <w:rPr>
                <w:sz w:val="24"/>
                <w:szCs w:val="24"/>
              </w:rPr>
              <w:t xml:space="preserve"> </w:t>
            </w:r>
            <w:r w:rsidRPr="0081662D">
              <w:rPr>
                <w:rFonts w:ascii="Times New Roman" w:hAnsi="Times New Roman" w:cs="Times New Roman"/>
                <w:sz w:val="24"/>
                <w:szCs w:val="24"/>
                <w:rtl/>
              </w:rPr>
              <w:t>דין</w:t>
            </w:r>
            <w:r w:rsidR="0081662D" w:rsidRPr="00CF41EE">
              <w:rPr>
                <w:rFonts w:eastAsia="Times New Roman"/>
                <w:sz w:val="28"/>
                <w:szCs w:val="28"/>
                <w:bdr w:val="none" w:sz="0" w:space="0" w:color="auto" w:frame="1"/>
              </w:rPr>
              <w:t xml:space="preserve"> </w:t>
            </w:r>
            <w:r w:rsidR="0081662D">
              <w:rPr>
                <w:rFonts w:eastAsia="Times New Roman"/>
                <w:bdr w:val="none" w:sz="0" w:space="0" w:color="auto" w:frame="1"/>
              </w:rPr>
              <w:t xml:space="preserve">of the </w:t>
            </w:r>
            <w:r w:rsidR="0081662D" w:rsidRPr="0081662D">
              <w:rPr>
                <w:rFonts w:ascii="Times New Roman" w:hAnsi="Times New Roman" w:cs="Times New Roman"/>
                <w:sz w:val="24"/>
                <w:szCs w:val="24"/>
                <w:rtl/>
              </w:rPr>
              <w:t>תורה</w:t>
            </w:r>
            <w:r w:rsidR="0081662D">
              <w:rPr>
                <w:rFonts w:eastAsia="Times New Roman"/>
                <w:bdr w:val="none" w:sz="0" w:space="0" w:color="auto" w:frame="1"/>
              </w:rPr>
              <w:t>,</w:t>
            </w:r>
            <w:r w:rsidRPr="00B232FE">
              <w:rPr>
                <w:rFonts w:eastAsia="Times New Roman"/>
                <w:bdr w:val="none" w:sz="0" w:space="0" w:color="auto" w:frame="1"/>
              </w:rPr>
              <w:t xml:space="preserve"> the fetus’ life may be </w:t>
            </w:r>
            <w:r w:rsidR="00E55E61">
              <w:rPr>
                <w:rFonts w:eastAsia="Times New Roman"/>
                <w:bdr w:val="none" w:sz="0" w:space="0" w:color="auto" w:frame="1"/>
              </w:rPr>
              <w:t xml:space="preserve">pushed </w:t>
            </w:r>
            <w:r w:rsidRPr="00B232FE">
              <w:rPr>
                <w:rFonts w:eastAsia="Times New Roman"/>
                <w:bdr w:val="none" w:sz="0" w:space="0" w:color="auto" w:frame="1"/>
              </w:rPr>
              <w:t>aside to save his mother</w:t>
            </w:r>
            <w:r w:rsidR="0049060D">
              <w:rPr>
                <w:rFonts w:eastAsia="Times New Roman"/>
                <w:bdr w:val="none" w:sz="0" w:space="0" w:color="auto" w:frame="1"/>
              </w:rPr>
              <w:t>’s life</w:t>
            </w:r>
            <w:r w:rsidRPr="00B232FE">
              <w:rPr>
                <w:rFonts w:eastAsia="Times New Roman"/>
                <w:bdr w:val="none" w:sz="0" w:space="0" w:color="auto" w:frame="1"/>
              </w:rPr>
              <w:t xml:space="preserve">.  This explains why the </w:t>
            </w:r>
            <w:r w:rsidRPr="0081662D">
              <w:rPr>
                <w:rFonts w:ascii="Times New Roman" w:eastAsia="Times New Roman" w:hAnsi="Times New Roman" w:cs="Times New Roman"/>
                <w:sz w:val="24"/>
                <w:szCs w:val="24"/>
                <w:bdr w:val="none" w:sz="0" w:space="0" w:color="auto" w:frame="1"/>
                <w:rtl/>
              </w:rPr>
              <w:t>רמב״ם</w:t>
            </w:r>
            <w:r w:rsidRPr="00B232FE">
              <w:rPr>
                <w:rFonts w:eastAsia="Times New Roman"/>
                <w:bdr w:val="none" w:sz="0" w:space="0" w:color="auto" w:frame="1"/>
              </w:rPr>
              <w:t xml:space="preserve"> wrote the reason that the fetus is </w:t>
            </w:r>
            <w:r w:rsidR="006E46A7">
              <w:rPr>
                <w:rFonts w:eastAsia="Times New Roman"/>
                <w:bdr w:val="none" w:sz="0" w:space="0" w:color="auto" w:frame="1"/>
              </w:rPr>
              <w:t>considered</w:t>
            </w:r>
            <w:r w:rsidRPr="00B232FE">
              <w:rPr>
                <w:rFonts w:eastAsia="Times New Roman"/>
                <w:bdr w:val="none" w:sz="0" w:space="0" w:color="auto" w:frame="1"/>
              </w:rPr>
              <w:t xml:space="preserve"> a </w:t>
            </w:r>
            <w:r w:rsidRPr="0081662D">
              <w:rPr>
                <w:rFonts w:ascii="Times New Roman" w:eastAsia="Times New Roman" w:hAnsi="Times New Roman" w:cs="Times New Roman"/>
                <w:sz w:val="24"/>
                <w:szCs w:val="24"/>
                <w:bdr w:val="none" w:sz="0" w:space="0" w:color="auto" w:frame="1"/>
                <w:rtl/>
              </w:rPr>
              <w:t>רודף</w:t>
            </w:r>
            <w:r w:rsidRPr="00B232FE">
              <w:rPr>
                <w:rFonts w:eastAsia="Times New Roman"/>
                <w:bdr w:val="none" w:sz="0" w:space="0" w:color="auto" w:frame="1"/>
              </w:rPr>
              <w:t xml:space="preserve"> after her to kill her.</w:t>
            </w:r>
          </w:p>
          <w:p w14:paraId="618EAD98" w14:textId="71CB7134" w:rsidR="00280BF9" w:rsidRPr="00B232FE" w:rsidRDefault="00280BF9" w:rsidP="00574C1C">
            <w:pPr>
              <w:spacing w:after="180" w:line="312" w:lineRule="auto"/>
              <w:ind w:left="67" w:right="157"/>
              <w:rPr>
                <w:rFonts w:eastAsia="Times New Roman"/>
                <w:bdr w:val="none" w:sz="0" w:space="0" w:color="auto" w:frame="1"/>
              </w:rPr>
            </w:pPr>
            <w:r w:rsidRPr="00B232FE">
              <w:rPr>
                <w:rFonts w:eastAsia="Times New Roman" w:cs="Times New Roman"/>
                <w:color w:val="333333"/>
                <w:bdr w:val="none" w:sz="0" w:space="0" w:color="auto" w:frame="1"/>
              </w:rPr>
              <w:t xml:space="preserve">The following appears to be the basis why </w:t>
            </w:r>
            <w:r w:rsidR="006E46A7" w:rsidRPr="00A135EE">
              <w:rPr>
                <w:rFonts w:eastAsia="Times New Roman"/>
                <w:bdr w:val="none" w:sz="0" w:space="0" w:color="auto" w:frame="1"/>
              </w:rPr>
              <w:t>the general</w:t>
            </w:r>
            <w:r w:rsidR="006E46A7">
              <w:rPr>
                <w:rFonts w:eastAsia="Times New Roman"/>
                <w:bdr w:val="none" w:sz="0" w:space="0" w:color="auto" w:frame="1"/>
              </w:rPr>
              <w:br/>
            </w:r>
            <w:proofErr w:type="spellStart"/>
            <w:r w:rsidR="006E46A7" w:rsidRPr="001745BB">
              <w:rPr>
                <w:rFonts w:ascii="Times New Roman" w:hAnsi="Times New Roman" w:cs="Times New Roman"/>
                <w:sz w:val="24"/>
                <w:szCs w:val="24"/>
                <w:rtl/>
              </w:rPr>
              <w:t>פּיקוח</w:t>
            </w:r>
            <w:proofErr w:type="spellEnd"/>
            <w:r w:rsidR="006E46A7" w:rsidRPr="001745BB">
              <w:rPr>
                <w:rFonts w:ascii="Times New Roman" w:hAnsi="Times New Roman" w:cs="Times New Roman"/>
                <w:sz w:val="24"/>
                <w:szCs w:val="24"/>
                <w:rtl/>
              </w:rPr>
              <w:t xml:space="preserve"> נפשׁ</w:t>
            </w:r>
            <w:r w:rsidR="006E46A7" w:rsidRPr="006E46A7">
              <w:rPr>
                <w:rFonts w:eastAsia="Times New Roman"/>
                <w:sz w:val="28"/>
                <w:szCs w:val="28"/>
                <w:bdr w:val="none" w:sz="0" w:space="0" w:color="auto" w:frame="1"/>
              </w:rPr>
              <w:t xml:space="preserve"> </w:t>
            </w:r>
            <w:r w:rsidR="006E46A7">
              <w:rPr>
                <w:rFonts w:eastAsia="Times New Roman"/>
                <w:bdr w:val="none" w:sz="0" w:space="0" w:color="auto" w:frame="1"/>
              </w:rPr>
              <w:t>principle of</w:t>
            </w:r>
            <w:r w:rsidR="006E46A7" w:rsidRPr="00A135EE">
              <w:rPr>
                <w:rFonts w:eastAsia="Times New Roman"/>
                <w:bdr w:val="none" w:sz="0" w:space="0" w:color="auto" w:frame="1"/>
              </w:rPr>
              <w:t xml:space="preserve"> the </w:t>
            </w:r>
            <w:r w:rsidR="006E46A7" w:rsidRPr="00D5346E">
              <w:rPr>
                <w:rFonts w:ascii="Times New Roman" w:eastAsia="Times New Roman" w:hAnsi="Times New Roman" w:cs="Times New Roman"/>
                <w:sz w:val="24"/>
                <w:szCs w:val="24"/>
                <w:bdr w:val="none" w:sz="0" w:space="0" w:color="auto" w:frame="1"/>
                <w:rtl/>
              </w:rPr>
              <w:t>תורה</w:t>
            </w:r>
            <w:r w:rsidR="006E46A7" w:rsidRPr="00B232FE">
              <w:rPr>
                <w:rFonts w:eastAsia="Times New Roman"/>
                <w:bdr w:val="none" w:sz="0" w:space="0" w:color="auto" w:frame="1"/>
              </w:rPr>
              <w:t xml:space="preserve"> </w:t>
            </w:r>
            <w:r w:rsidRPr="00B232FE">
              <w:rPr>
                <w:rFonts w:eastAsia="Times New Roman"/>
                <w:bdr w:val="none" w:sz="0" w:space="0" w:color="auto" w:frame="1"/>
              </w:rPr>
              <w:t xml:space="preserve">will not allow us to push aside the fetus’ life to save his mother:  The </w:t>
            </w:r>
            <w:r w:rsidRPr="0081662D">
              <w:rPr>
                <w:rFonts w:ascii="Times New Roman" w:hAnsi="Times New Roman" w:cs="Times New Roman"/>
                <w:sz w:val="24"/>
                <w:szCs w:val="24"/>
                <w:rtl/>
              </w:rPr>
              <w:t>דין</w:t>
            </w:r>
            <w:r w:rsidRPr="00B232FE">
              <w:rPr>
                <w:rFonts w:eastAsia="Times New Roman"/>
                <w:bdr w:val="none" w:sz="0" w:space="0" w:color="auto" w:frame="1"/>
              </w:rPr>
              <w:t xml:space="preserve"> that</w:t>
            </w:r>
            <w:r w:rsidRPr="00CF41EE">
              <w:rPr>
                <w:rFonts w:eastAsia="Times New Roman"/>
                <w:sz w:val="28"/>
                <w:szCs w:val="28"/>
                <w:bdr w:val="none" w:sz="0" w:space="0" w:color="auto" w:frame="1"/>
              </w:rPr>
              <w:t xml:space="preserve"> </w:t>
            </w:r>
            <w:proofErr w:type="spellStart"/>
            <w:r w:rsidR="0081662D" w:rsidRPr="0081662D">
              <w:rPr>
                <w:rFonts w:ascii="Times New Roman" w:hAnsi="Times New Roman" w:cs="Times New Roman"/>
                <w:sz w:val="24"/>
                <w:szCs w:val="24"/>
                <w:rtl/>
              </w:rPr>
              <w:t>פּיקוח</w:t>
            </w:r>
            <w:proofErr w:type="spellEnd"/>
            <w:r w:rsidR="0081662D" w:rsidRPr="0081662D">
              <w:rPr>
                <w:rFonts w:ascii="Times New Roman" w:hAnsi="Times New Roman" w:cs="Times New Roman"/>
                <w:sz w:val="24"/>
                <w:szCs w:val="24"/>
                <w:rtl/>
              </w:rPr>
              <w:t xml:space="preserve"> נפשׁ</w:t>
            </w:r>
            <w:r w:rsidRPr="00CF41EE">
              <w:rPr>
                <w:rFonts w:eastAsia="Times New Roman"/>
                <w:sz w:val="28"/>
                <w:szCs w:val="28"/>
                <w:bdr w:val="none" w:sz="0" w:space="0" w:color="auto" w:frame="1"/>
              </w:rPr>
              <w:t xml:space="preserve"> </w:t>
            </w:r>
            <w:r w:rsidR="004F35E3">
              <w:rPr>
                <w:rFonts w:eastAsia="Times New Roman"/>
                <w:bdr w:val="none" w:sz="0" w:space="0" w:color="auto" w:frame="1"/>
              </w:rPr>
              <w:t>pushes</w:t>
            </w:r>
            <w:r w:rsidRPr="00B232FE">
              <w:rPr>
                <w:rFonts w:eastAsia="Times New Roman"/>
                <w:bdr w:val="none" w:sz="0" w:space="0" w:color="auto" w:frame="1"/>
              </w:rPr>
              <w:t xml:space="preserve"> aside </w:t>
            </w:r>
            <w:r w:rsidR="00962D8F">
              <w:rPr>
                <w:rFonts w:eastAsia="Times New Roman"/>
                <w:bdr w:val="none" w:sz="0" w:space="0" w:color="auto" w:frame="1"/>
              </w:rPr>
              <w:t>prohibitions is</w:t>
            </w:r>
            <w:r w:rsidRPr="00B232FE">
              <w:rPr>
                <w:rFonts w:eastAsia="Times New Roman"/>
                <w:bdr w:val="none" w:sz="0" w:space="0" w:color="auto" w:frame="1"/>
              </w:rPr>
              <w:t xml:space="preserve"> </w:t>
            </w:r>
            <w:r w:rsidR="000E5484">
              <w:rPr>
                <w:rFonts w:eastAsia="Times New Roman"/>
                <w:bdr w:val="none" w:sz="0" w:space="0" w:color="auto" w:frame="1"/>
              </w:rPr>
              <w:t xml:space="preserve">derived </w:t>
            </w:r>
            <w:r w:rsidR="008F31BF">
              <w:rPr>
                <w:rFonts w:eastAsia="Times New Roman"/>
                <w:bdr w:val="none" w:sz="0" w:space="0" w:color="auto" w:frame="1"/>
              </w:rPr>
              <w:t xml:space="preserve">from </w:t>
            </w:r>
            <w:r w:rsidR="00BB1B73">
              <w:rPr>
                <w:rFonts w:eastAsia="Times New Roman"/>
                <w:bdr w:val="none" w:sz="0" w:space="0" w:color="auto" w:frame="1"/>
              </w:rPr>
              <w:t>“</w:t>
            </w:r>
            <w:r w:rsidRPr="0081662D">
              <w:rPr>
                <w:rFonts w:ascii="Times New Roman" w:eastAsia="Times New Roman" w:hAnsi="Times New Roman" w:cs="Times New Roman"/>
                <w:color w:val="333333"/>
                <w:sz w:val="24"/>
                <w:szCs w:val="24"/>
                <w:bdr w:val="none" w:sz="0" w:space="0" w:color="auto" w:frame="1"/>
                <w:rtl/>
              </w:rPr>
              <w:t>וחי בהם ולא שימות בהם</w:t>
            </w:r>
            <w:r w:rsidR="004F35E3">
              <w:rPr>
                <w:rFonts w:eastAsia="Times New Roman"/>
                <w:bdr w:val="none" w:sz="0" w:space="0" w:color="auto" w:frame="1"/>
              </w:rPr>
              <w:t>”</w:t>
            </w:r>
            <w:r w:rsidRPr="00B232FE">
              <w:rPr>
                <w:rFonts w:eastAsia="Times New Roman"/>
                <w:bdr w:val="none" w:sz="0" w:space="0" w:color="auto" w:frame="1"/>
              </w:rPr>
              <w:t>.  Thus, any individual for whom</w:t>
            </w:r>
            <w:r w:rsidR="00DD6A4E">
              <w:rPr>
                <w:rFonts w:eastAsia="Times New Roman"/>
                <w:bdr w:val="none" w:sz="0" w:space="0" w:color="auto" w:frame="1"/>
              </w:rPr>
              <w:t xml:space="preserve"> </w:t>
            </w:r>
            <w:r w:rsidR="00DD6A4E" w:rsidRPr="00B232FE">
              <w:rPr>
                <w:rFonts w:eastAsia="Times New Roman"/>
                <w:bdr w:val="none" w:sz="0" w:space="0" w:color="auto" w:frame="1"/>
              </w:rPr>
              <w:t>the</w:t>
            </w:r>
            <w:r w:rsidR="00DD6A4E">
              <w:rPr>
                <w:rFonts w:eastAsia="Times New Roman"/>
                <w:bdr w:val="none" w:sz="0" w:space="0" w:color="auto" w:frame="1"/>
              </w:rPr>
              <w:t xml:space="preserve"> “</w:t>
            </w:r>
            <w:r w:rsidR="00DD6A4E" w:rsidRPr="0081662D">
              <w:rPr>
                <w:rFonts w:ascii="Times New Roman" w:eastAsia="Times New Roman" w:hAnsi="Times New Roman" w:cs="Times New Roman"/>
                <w:color w:val="333333"/>
                <w:sz w:val="24"/>
                <w:szCs w:val="24"/>
                <w:bdr w:val="none" w:sz="0" w:space="0" w:color="auto" w:frame="1"/>
                <w:rtl/>
              </w:rPr>
              <w:t>וחי בהם</w:t>
            </w:r>
            <w:r w:rsidR="00DD6A4E">
              <w:rPr>
                <w:rFonts w:eastAsia="Times New Roman"/>
                <w:bdr w:val="none" w:sz="0" w:space="0" w:color="auto" w:frame="1"/>
              </w:rPr>
              <w:t xml:space="preserve">-dispensation” </w:t>
            </w:r>
            <w:r w:rsidR="00390FEF">
              <w:rPr>
                <w:rFonts w:eastAsia="Times New Roman"/>
                <w:bdr w:val="none" w:sz="0" w:space="0" w:color="auto" w:frame="1"/>
              </w:rPr>
              <w:t>p</w:t>
            </w:r>
            <w:r w:rsidRPr="00B232FE">
              <w:rPr>
                <w:rFonts w:eastAsia="Times New Roman"/>
                <w:bdr w:val="none" w:sz="0" w:space="0" w:color="auto" w:frame="1"/>
              </w:rPr>
              <w:t>ushes aside</w:t>
            </w:r>
            <w:r w:rsidR="00AB6C26">
              <w:rPr>
                <w:rFonts w:eastAsia="Times New Roman"/>
                <w:bdr w:val="none" w:sz="0" w:space="0" w:color="auto" w:frame="1"/>
              </w:rPr>
              <w:t xml:space="preserve"> prohibitions [</w:t>
            </w:r>
            <w:r w:rsidR="00390FEF">
              <w:rPr>
                <w:rFonts w:eastAsia="Times New Roman"/>
                <w:bdr w:val="none" w:sz="0" w:space="0" w:color="auto" w:frame="1"/>
              </w:rPr>
              <w:t xml:space="preserve">to save </w:t>
            </w:r>
            <w:r w:rsidRPr="00B232FE">
              <w:rPr>
                <w:rFonts w:eastAsia="Times New Roman"/>
                <w:bdr w:val="none" w:sz="0" w:space="0" w:color="auto" w:frame="1"/>
              </w:rPr>
              <w:t>his life</w:t>
            </w:r>
            <w:r w:rsidR="00AB6C26">
              <w:rPr>
                <w:rFonts w:eastAsia="Times New Roman"/>
                <w:bdr w:val="none" w:sz="0" w:space="0" w:color="auto" w:frame="1"/>
              </w:rPr>
              <w:t>]</w:t>
            </w:r>
            <w:r w:rsidRPr="00B232FE">
              <w:rPr>
                <w:rFonts w:eastAsia="Times New Roman"/>
                <w:bdr w:val="none" w:sz="0" w:space="0" w:color="auto" w:frame="1"/>
              </w:rPr>
              <w:t>, cannot be pushed aside for the sake of another life.</w:t>
            </w:r>
          </w:p>
          <w:p w14:paraId="39A67EB4" w14:textId="61207628" w:rsidR="00280BF9" w:rsidRPr="00B232FE" w:rsidRDefault="00FE4182" w:rsidP="004F35E3">
            <w:pPr>
              <w:spacing w:after="180" w:line="312" w:lineRule="auto"/>
              <w:ind w:left="67" w:right="157"/>
              <w:rPr>
                <w:rFonts w:eastAsia="Times New Roman"/>
                <w:bdr w:val="none" w:sz="0" w:space="0" w:color="auto" w:frame="1"/>
              </w:rPr>
            </w:pPr>
            <w:r w:rsidRPr="00FE4182">
              <w:rPr>
                <w:rFonts w:eastAsia="Times New Roman"/>
                <w:bdr w:val="none" w:sz="0" w:space="0" w:color="auto" w:frame="1"/>
              </w:rPr>
              <w:t>[</w:t>
            </w:r>
            <w:r w:rsidR="00280BF9" w:rsidRPr="00FE4182">
              <w:rPr>
                <w:rFonts w:eastAsia="Times New Roman"/>
                <w:i/>
                <w:iCs/>
                <w:bdr w:val="none" w:sz="0" w:space="0" w:color="auto" w:frame="1"/>
              </w:rPr>
              <w:t>Rav Chaim discusses this idea in detail, reflecting on the opinions of various Rishonim whether</w:t>
            </w:r>
            <w:r w:rsidR="00280BF9" w:rsidRPr="00B232FE">
              <w:rPr>
                <w:rFonts w:eastAsia="Times New Roman"/>
                <w:bdr w:val="none" w:sz="0" w:space="0" w:color="auto" w:frame="1"/>
              </w:rPr>
              <w:t xml:space="preserve"> </w:t>
            </w:r>
            <w:r w:rsidR="00280BF9" w:rsidRPr="0081662D">
              <w:rPr>
                <w:rFonts w:ascii="Times New Roman" w:eastAsia="Times New Roman" w:hAnsi="Times New Roman" w:cs="Times New Roman" w:hint="cs"/>
                <w:sz w:val="24"/>
                <w:szCs w:val="24"/>
                <w:bdr w:val="none" w:sz="0" w:space="0" w:color="auto" w:frame="1"/>
                <w:rtl/>
              </w:rPr>
              <w:t>חילול</w:t>
            </w:r>
            <w:r w:rsidR="00280BF9" w:rsidRPr="0081662D">
              <w:rPr>
                <w:rFonts w:ascii="Times New Roman" w:eastAsia="Times New Roman" w:hAnsi="Times New Roman" w:cs="Times New Roman"/>
                <w:sz w:val="24"/>
                <w:szCs w:val="24"/>
                <w:bdr w:val="none" w:sz="0" w:space="0" w:color="auto" w:frame="1"/>
                <w:rtl/>
              </w:rPr>
              <w:t xml:space="preserve"> שבת</w:t>
            </w:r>
            <w:r w:rsidR="00280BF9" w:rsidRPr="00B232FE">
              <w:rPr>
                <w:rFonts w:eastAsia="Times New Roman"/>
                <w:bdr w:val="none" w:sz="0" w:space="0" w:color="auto" w:frame="1"/>
              </w:rPr>
              <w:t xml:space="preserve"> </w:t>
            </w:r>
            <w:r w:rsidR="00280BF9" w:rsidRPr="00FE4182">
              <w:rPr>
                <w:rFonts w:eastAsia="Times New Roman"/>
                <w:i/>
                <w:iCs/>
                <w:bdr w:val="none" w:sz="0" w:space="0" w:color="auto" w:frame="1"/>
              </w:rPr>
              <w:t>(desecration of Shabbat)</w:t>
            </w:r>
            <w:r w:rsidR="00A403BA">
              <w:rPr>
                <w:rFonts w:eastAsia="Times New Roman"/>
                <w:i/>
                <w:iCs/>
                <w:bdr w:val="none" w:sz="0" w:space="0" w:color="auto" w:frame="1"/>
              </w:rPr>
              <w:t xml:space="preserve"> and other </w:t>
            </w:r>
            <w:r w:rsidR="0044639F">
              <w:rPr>
                <w:rFonts w:eastAsia="Times New Roman"/>
                <w:i/>
                <w:iCs/>
                <w:bdr w:val="none" w:sz="0" w:space="0" w:color="auto" w:frame="1"/>
              </w:rPr>
              <w:t>transgressions</w:t>
            </w:r>
            <w:r w:rsidR="00280BF9" w:rsidRPr="00FE4182">
              <w:rPr>
                <w:rFonts w:eastAsia="Times New Roman"/>
                <w:i/>
                <w:iCs/>
                <w:bdr w:val="none" w:sz="0" w:space="0" w:color="auto" w:frame="1"/>
              </w:rPr>
              <w:t xml:space="preserve"> </w:t>
            </w:r>
            <w:r w:rsidR="0044639F">
              <w:rPr>
                <w:rFonts w:eastAsia="Times New Roman"/>
                <w:i/>
                <w:iCs/>
                <w:bdr w:val="none" w:sz="0" w:space="0" w:color="auto" w:frame="1"/>
              </w:rPr>
              <w:t xml:space="preserve">may be pushed aside </w:t>
            </w:r>
            <w:r w:rsidR="00280BF9" w:rsidRPr="00FE4182">
              <w:rPr>
                <w:rFonts w:eastAsia="Times New Roman"/>
                <w:i/>
                <w:iCs/>
                <w:bdr w:val="none" w:sz="0" w:space="0" w:color="auto" w:frame="1"/>
              </w:rPr>
              <w:t xml:space="preserve">to save an endangered </w:t>
            </w:r>
            <w:r w:rsidR="0044639F">
              <w:rPr>
                <w:rFonts w:eastAsia="Times New Roman"/>
                <w:i/>
                <w:iCs/>
                <w:bdr w:val="none" w:sz="0" w:space="0" w:color="auto" w:frame="1"/>
              </w:rPr>
              <w:t xml:space="preserve">‘non-emerged </w:t>
            </w:r>
            <w:r w:rsidR="00280BF9" w:rsidRPr="00FE4182">
              <w:rPr>
                <w:rFonts w:eastAsia="Times New Roman"/>
                <w:i/>
                <w:iCs/>
                <w:bdr w:val="none" w:sz="0" w:space="0" w:color="auto" w:frame="1"/>
              </w:rPr>
              <w:t>fetus</w:t>
            </w:r>
            <w:r w:rsidR="0044639F">
              <w:rPr>
                <w:rFonts w:eastAsia="Times New Roman"/>
                <w:i/>
                <w:iCs/>
                <w:bdr w:val="none" w:sz="0" w:space="0" w:color="auto" w:frame="1"/>
              </w:rPr>
              <w:t>’</w:t>
            </w:r>
            <w:r w:rsidR="003E4D65">
              <w:rPr>
                <w:rFonts w:eastAsia="Times New Roman"/>
                <w:i/>
                <w:iCs/>
                <w:bdr w:val="none" w:sz="0" w:space="0" w:color="auto" w:frame="1"/>
              </w:rPr>
              <w:t>]</w:t>
            </w:r>
            <w:r w:rsidR="00280BF9" w:rsidRPr="00FE4182">
              <w:rPr>
                <w:rFonts w:eastAsia="Times New Roman"/>
                <w:i/>
                <w:iCs/>
                <w:bdr w:val="none" w:sz="0" w:space="0" w:color="auto" w:frame="1"/>
              </w:rPr>
              <w:t xml:space="preserve">.  </w:t>
            </w:r>
          </w:p>
          <w:p w14:paraId="5BCD17A8" w14:textId="75DD7475" w:rsidR="00F10B53" w:rsidRPr="00B05BA2" w:rsidRDefault="00E637BB" w:rsidP="004F35E3">
            <w:pPr>
              <w:spacing w:after="120" w:line="312" w:lineRule="auto"/>
              <w:ind w:left="67" w:right="157"/>
              <w:rPr>
                <w:rFonts w:eastAsia="Times New Roman"/>
                <w:sz w:val="21"/>
                <w:szCs w:val="21"/>
                <w:bdr w:val="none" w:sz="0" w:space="0" w:color="auto" w:frame="1"/>
                <w:rtl/>
              </w:rPr>
            </w:pPr>
            <w:r>
              <w:rPr>
                <w:rFonts w:eastAsia="Times New Roman"/>
                <w:bdr w:val="none" w:sz="0" w:space="0" w:color="auto" w:frame="1"/>
              </w:rPr>
              <w:t xml:space="preserve">All Rishonim agree that </w:t>
            </w:r>
            <w:r w:rsidR="00781D10">
              <w:rPr>
                <w:rFonts w:eastAsia="Times New Roman"/>
                <w:bdr w:val="none" w:sz="0" w:space="0" w:color="auto" w:frame="1"/>
              </w:rPr>
              <w:t xml:space="preserve">when </w:t>
            </w:r>
            <w:r>
              <w:rPr>
                <w:rFonts w:eastAsia="Times New Roman"/>
                <w:bdr w:val="none" w:sz="0" w:space="0" w:color="auto" w:frame="1"/>
              </w:rPr>
              <w:t xml:space="preserve">“the birthing stool” stage </w:t>
            </w:r>
            <w:r w:rsidR="00AF199A">
              <w:rPr>
                <w:rFonts w:eastAsia="Times New Roman"/>
                <w:bdr w:val="none" w:sz="0" w:space="0" w:color="auto" w:frame="1"/>
              </w:rPr>
              <w:t xml:space="preserve">of </w:t>
            </w:r>
            <w:r w:rsidR="00F21935" w:rsidRPr="00FE4182">
              <w:rPr>
                <w:rFonts w:eastAsia="Times New Roman"/>
                <w:bdr w:val="none" w:sz="0" w:space="0" w:color="auto" w:frame="1"/>
              </w:rPr>
              <w:t>childbirth</w:t>
            </w:r>
            <w:r w:rsidR="002501F4">
              <w:rPr>
                <w:rFonts w:eastAsia="Times New Roman"/>
                <w:bdr w:val="none" w:sz="0" w:space="0" w:color="auto" w:frame="1"/>
              </w:rPr>
              <w:t xml:space="preserve"> </w:t>
            </w:r>
            <w:r w:rsidR="00781D10">
              <w:rPr>
                <w:rFonts w:eastAsia="Times New Roman"/>
                <w:bdr w:val="none" w:sz="0" w:space="0" w:color="auto" w:frame="1"/>
              </w:rPr>
              <w:t>has been reached (prior to emergence)</w:t>
            </w:r>
            <w:r w:rsidR="00F21935" w:rsidRPr="00FE4182">
              <w:rPr>
                <w:rFonts w:eastAsia="Times New Roman"/>
                <w:bdr w:val="none" w:sz="0" w:space="0" w:color="auto" w:frame="1"/>
              </w:rPr>
              <w:t xml:space="preserve">, </w:t>
            </w:r>
            <w:r w:rsidR="005642F2">
              <w:rPr>
                <w:rFonts w:eastAsia="Times New Roman"/>
                <w:bdr w:val="none" w:sz="0" w:space="0" w:color="auto" w:frame="1"/>
              </w:rPr>
              <w:t xml:space="preserve">the fetus is </w:t>
            </w:r>
            <w:r w:rsidR="00EF1E38">
              <w:rPr>
                <w:rFonts w:eastAsia="Times New Roman"/>
                <w:bdr w:val="none" w:sz="0" w:space="0" w:color="auto" w:frame="1"/>
              </w:rPr>
              <w:t xml:space="preserve">included </w:t>
            </w:r>
            <w:r w:rsidR="00053CAF">
              <w:rPr>
                <w:rFonts w:eastAsia="Times New Roman"/>
                <w:bdr w:val="none" w:sz="0" w:space="0" w:color="auto" w:frame="1"/>
              </w:rPr>
              <w:t>in the “</w:t>
            </w:r>
            <w:r w:rsidR="00F21935" w:rsidRPr="0081662D">
              <w:rPr>
                <w:rFonts w:ascii="Times New Roman" w:eastAsia="Times New Roman" w:hAnsi="Times New Roman" w:cs="Times New Roman"/>
                <w:color w:val="333333"/>
                <w:sz w:val="24"/>
                <w:szCs w:val="24"/>
                <w:bdr w:val="none" w:sz="0" w:space="0" w:color="auto" w:frame="1"/>
                <w:rtl/>
              </w:rPr>
              <w:t>וחי בהם</w:t>
            </w:r>
            <w:r w:rsidR="00053CAF">
              <w:rPr>
                <w:rFonts w:eastAsia="Times New Roman"/>
                <w:bdr w:val="none" w:sz="0" w:space="0" w:color="auto" w:frame="1"/>
              </w:rPr>
              <w:t>-dispensation”</w:t>
            </w:r>
            <w:r w:rsidR="002501F4">
              <w:rPr>
                <w:rFonts w:eastAsia="Times New Roman"/>
                <w:bdr w:val="none" w:sz="0" w:space="0" w:color="auto" w:frame="1"/>
              </w:rPr>
              <w:t>,</w:t>
            </w:r>
            <w:r w:rsidR="00053CAF">
              <w:rPr>
                <w:rFonts w:eastAsia="Times New Roman"/>
                <w:bdr w:val="none" w:sz="0" w:space="0" w:color="auto" w:frame="1"/>
              </w:rPr>
              <w:t xml:space="preserve"> </w:t>
            </w:r>
            <w:r w:rsidR="00F21935" w:rsidRPr="004136AD">
              <w:rPr>
                <w:rFonts w:eastAsia="Times New Roman"/>
                <w:bdr w:val="none" w:sz="0" w:space="0" w:color="auto" w:frame="1"/>
              </w:rPr>
              <w:t>enabl</w:t>
            </w:r>
            <w:r w:rsidR="00EF1E38">
              <w:rPr>
                <w:rFonts w:eastAsia="Times New Roman"/>
                <w:bdr w:val="none" w:sz="0" w:space="0" w:color="auto" w:frame="1"/>
              </w:rPr>
              <w:t>ing</w:t>
            </w:r>
            <w:r w:rsidR="00F21935" w:rsidRPr="004136AD">
              <w:rPr>
                <w:rFonts w:eastAsia="Times New Roman"/>
                <w:bdr w:val="none" w:sz="0" w:space="0" w:color="auto" w:frame="1"/>
              </w:rPr>
              <w:t xml:space="preserve"> the fetus’</w:t>
            </w:r>
            <w:r w:rsidR="00781D10">
              <w:rPr>
                <w:rFonts w:eastAsia="Times New Roman"/>
                <w:bdr w:val="none" w:sz="0" w:space="0" w:color="auto" w:frame="1"/>
              </w:rPr>
              <w:br/>
            </w:r>
            <w:proofErr w:type="spellStart"/>
            <w:r w:rsidR="00F21935" w:rsidRPr="0081662D">
              <w:rPr>
                <w:rFonts w:ascii="Times New Roman" w:hAnsi="Times New Roman" w:cs="Times New Roman"/>
                <w:sz w:val="24"/>
                <w:szCs w:val="24"/>
                <w:rtl/>
              </w:rPr>
              <w:t>פּיקוח</w:t>
            </w:r>
            <w:proofErr w:type="spellEnd"/>
            <w:r w:rsidR="00F21935" w:rsidRPr="0081662D">
              <w:rPr>
                <w:rFonts w:ascii="Times New Roman" w:hAnsi="Times New Roman" w:cs="Times New Roman"/>
                <w:sz w:val="24"/>
                <w:szCs w:val="24"/>
                <w:rtl/>
              </w:rPr>
              <w:t xml:space="preserve"> נפשׁ</w:t>
            </w:r>
            <w:r w:rsidR="00F21935" w:rsidRPr="00B232FE">
              <w:rPr>
                <w:rFonts w:eastAsia="Times New Roman"/>
                <w:bdr w:val="none" w:sz="0" w:space="0" w:color="auto" w:frame="1"/>
              </w:rPr>
              <w:t xml:space="preserve"> </w:t>
            </w:r>
            <w:r w:rsidR="00F21935" w:rsidRPr="004136AD">
              <w:rPr>
                <w:rFonts w:eastAsia="Times New Roman"/>
                <w:bdr w:val="none" w:sz="0" w:space="0" w:color="auto" w:frame="1"/>
              </w:rPr>
              <w:t xml:space="preserve">to </w:t>
            </w:r>
            <w:r w:rsidR="0044639F">
              <w:rPr>
                <w:rFonts w:eastAsia="Times New Roman"/>
                <w:bdr w:val="none" w:sz="0" w:space="0" w:color="auto" w:frame="1"/>
              </w:rPr>
              <w:t>push</w:t>
            </w:r>
            <w:r w:rsidR="00F21935" w:rsidRPr="004136AD">
              <w:rPr>
                <w:rFonts w:eastAsia="Times New Roman"/>
                <w:bdr w:val="none" w:sz="0" w:space="0" w:color="auto" w:frame="1"/>
              </w:rPr>
              <w:t xml:space="preserve"> aside all</w:t>
            </w:r>
            <w:r w:rsidR="00F21935" w:rsidRPr="00B232FE">
              <w:rPr>
                <w:rFonts w:eastAsia="Times New Roman"/>
                <w:bdr w:val="none" w:sz="0" w:space="0" w:color="auto" w:frame="1"/>
              </w:rPr>
              <w:t xml:space="preserve"> </w:t>
            </w:r>
            <w:r w:rsidR="00F21935" w:rsidRPr="0081662D">
              <w:rPr>
                <w:rFonts w:ascii="Times New Roman" w:hAnsi="Times New Roman" w:cs="Times New Roman"/>
                <w:sz w:val="24"/>
                <w:szCs w:val="24"/>
                <w:rtl/>
              </w:rPr>
              <w:t>מצות</w:t>
            </w:r>
            <w:r w:rsidR="00EF1E38">
              <w:rPr>
                <w:rFonts w:eastAsia="Times New Roman"/>
                <w:bdr w:val="none" w:sz="0" w:space="0" w:color="auto" w:frame="1"/>
              </w:rPr>
              <w:t>.  T</w:t>
            </w:r>
            <w:r w:rsidR="00F21935" w:rsidRPr="004136AD">
              <w:rPr>
                <w:rFonts w:eastAsia="Times New Roman"/>
                <w:bdr w:val="none" w:sz="0" w:space="0" w:color="auto" w:frame="1"/>
              </w:rPr>
              <w:t xml:space="preserve">herefore, his life may not be </w:t>
            </w:r>
            <w:r w:rsidR="002501F4">
              <w:rPr>
                <w:rFonts w:eastAsia="Times New Roman"/>
                <w:bdr w:val="none" w:sz="0" w:space="0" w:color="auto" w:frame="1"/>
              </w:rPr>
              <w:t>pushed</w:t>
            </w:r>
            <w:r w:rsidR="00F21935" w:rsidRPr="004136AD">
              <w:rPr>
                <w:rFonts w:eastAsia="Times New Roman"/>
                <w:bdr w:val="none" w:sz="0" w:space="0" w:color="auto" w:frame="1"/>
              </w:rPr>
              <w:t xml:space="preserve"> aside for the sake of another person’s</w:t>
            </w:r>
            <w:r w:rsidR="00F21935" w:rsidRPr="00CF41EE">
              <w:rPr>
                <w:rFonts w:eastAsia="Times New Roman"/>
                <w:sz w:val="28"/>
                <w:szCs w:val="28"/>
                <w:bdr w:val="none" w:sz="0" w:space="0" w:color="auto" w:frame="1"/>
              </w:rPr>
              <w:t xml:space="preserve"> </w:t>
            </w:r>
            <w:proofErr w:type="spellStart"/>
            <w:r w:rsidR="00F21935" w:rsidRPr="0081662D">
              <w:rPr>
                <w:rFonts w:ascii="Times New Roman" w:hAnsi="Times New Roman" w:cs="Times New Roman"/>
                <w:sz w:val="24"/>
                <w:szCs w:val="24"/>
                <w:rtl/>
              </w:rPr>
              <w:t>פּיקוח</w:t>
            </w:r>
            <w:proofErr w:type="spellEnd"/>
            <w:r w:rsidR="00F21935" w:rsidRPr="0081662D">
              <w:rPr>
                <w:rFonts w:ascii="Times New Roman" w:hAnsi="Times New Roman" w:cs="Times New Roman"/>
                <w:sz w:val="24"/>
                <w:szCs w:val="24"/>
                <w:rtl/>
              </w:rPr>
              <w:t xml:space="preserve"> נפשׁ</w:t>
            </w:r>
            <w:r w:rsidR="00F21935" w:rsidRPr="00B232FE">
              <w:rPr>
                <w:rFonts w:eastAsia="Times New Roman"/>
                <w:bdr w:val="none" w:sz="0" w:space="0" w:color="auto" w:frame="1"/>
              </w:rPr>
              <w:t>.</w:t>
            </w:r>
            <w:r w:rsidR="00EF1E38">
              <w:rPr>
                <w:rFonts w:eastAsia="Times New Roman"/>
                <w:bdr w:val="none" w:sz="0" w:space="0" w:color="auto" w:frame="1"/>
              </w:rPr>
              <w:t xml:space="preserve"> </w:t>
            </w:r>
            <w:r w:rsidR="00182FF7">
              <w:rPr>
                <w:rFonts w:eastAsia="Times New Roman"/>
                <w:bdr w:val="none" w:sz="0" w:space="0" w:color="auto" w:frame="1"/>
              </w:rPr>
              <w:t xml:space="preserve"> </w:t>
            </w:r>
            <w:r w:rsidR="008E3126">
              <w:rPr>
                <w:rFonts w:eastAsia="Times New Roman"/>
                <w:bdr w:val="none" w:sz="0" w:space="0" w:color="auto" w:frame="1"/>
              </w:rPr>
              <w:t>T</w:t>
            </w:r>
            <w:r w:rsidR="00280BF9" w:rsidRPr="00B232FE">
              <w:rPr>
                <w:rFonts w:eastAsia="Times New Roman"/>
                <w:bdr w:val="none" w:sz="0" w:space="0" w:color="auto" w:frame="1"/>
              </w:rPr>
              <w:t xml:space="preserve">his presents a difficulty: </w:t>
            </w:r>
            <w:r w:rsidR="000D5AD6">
              <w:rPr>
                <w:rFonts w:eastAsia="Times New Roman"/>
                <w:bdr w:val="none" w:sz="0" w:space="0" w:color="auto" w:frame="1"/>
              </w:rPr>
              <w:t xml:space="preserve"> </w:t>
            </w:r>
            <w:r w:rsidR="00182FF7">
              <w:rPr>
                <w:rFonts w:eastAsia="Times New Roman"/>
                <w:bdr w:val="none" w:sz="0" w:space="0" w:color="auto" w:frame="1"/>
              </w:rPr>
              <w:t>The Mishna permit</w:t>
            </w:r>
            <w:r w:rsidR="00DD2BA5">
              <w:rPr>
                <w:rFonts w:eastAsia="Times New Roman"/>
                <w:bdr w:val="none" w:sz="0" w:space="0" w:color="auto" w:frame="1"/>
              </w:rPr>
              <w:t>s</w:t>
            </w:r>
            <w:r w:rsidR="00182FF7">
              <w:rPr>
                <w:rFonts w:eastAsia="Times New Roman"/>
                <w:bdr w:val="none" w:sz="0" w:space="0" w:color="auto" w:frame="1"/>
              </w:rPr>
              <w:t xml:space="preserve"> us to </w:t>
            </w:r>
            <w:r w:rsidR="00280BF9" w:rsidRPr="00B232FE">
              <w:rPr>
                <w:rFonts w:eastAsia="Times New Roman"/>
                <w:bdr w:val="none" w:sz="0" w:space="0" w:color="auto" w:frame="1"/>
              </w:rPr>
              <w:t xml:space="preserve">kill </w:t>
            </w:r>
            <w:r w:rsidR="00182FF7">
              <w:rPr>
                <w:rFonts w:eastAsia="Times New Roman"/>
                <w:bdr w:val="none" w:sz="0" w:space="0" w:color="auto" w:frame="1"/>
              </w:rPr>
              <w:t xml:space="preserve">the </w:t>
            </w:r>
            <w:r w:rsidR="000D5AD6" w:rsidRPr="000D5AD6">
              <w:rPr>
                <w:rFonts w:eastAsia="Times New Roman"/>
                <w:i/>
                <w:iCs/>
                <w:bdr w:val="none" w:sz="0" w:space="0" w:color="auto" w:frame="1"/>
              </w:rPr>
              <w:t>‘non-emerged fetus’</w:t>
            </w:r>
            <w:r w:rsidR="000D5AD6">
              <w:rPr>
                <w:rFonts w:eastAsia="Times New Roman"/>
                <w:bdr w:val="none" w:sz="0" w:space="0" w:color="auto" w:frame="1"/>
              </w:rPr>
              <w:t xml:space="preserve"> to save his mother</w:t>
            </w:r>
            <w:r w:rsidR="008E3126">
              <w:rPr>
                <w:rFonts w:eastAsia="Times New Roman"/>
                <w:bdr w:val="none" w:sz="0" w:space="0" w:color="auto" w:frame="1"/>
              </w:rPr>
              <w:t xml:space="preserve">. </w:t>
            </w:r>
            <w:r w:rsidR="008E3126" w:rsidRPr="00B232FE">
              <w:rPr>
                <w:rFonts w:eastAsia="Times New Roman"/>
                <w:bdr w:val="none" w:sz="0" w:space="0" w:color="auto" w:frame="1"/>
              </w:rPr>
              <w:t xml:space="preserve"> </w:t>
            </w:r>
            <w:r w:rsidR="00191701">
              <w:rPr>
                <w:rFonts w:eastAsia="Times New Roman"/>
                <w:bdr w:val="none" w:sz="0" w:space="0" w:color="auto" w:frame="1"/>
              </w:rPr>
              <w:t>[</w:t>
            </w:r>
            <w:r w:rsidR="008E3126" w:rsidRPr="00B232FE">
              <w:rPr>
                <w:rFonts w:eastAsia="Times New Roman"/>
                <w:bdr w:val="none" w:sz="0" w:space="0" w:color="auto" w:frame="1"/>
              </w:rPr>
              <w:t xml:space="preserve">However, </w:t>
            </w:r>
            <w:r w:rsidR="00280BF9" w:rsidRPr="00B232FE">
              <w:rPr>
                <w:rFonts w:eastAsia="Times New Roman"/>
                <w:bdr w:val="none" w:sz="0" w:space="0" w:color="auto" w:frame="1"/>
              </w:rPr>
              <w:t xml:space="preserve">since </w:t>
            </w:r>
            <w:r w:rsidR="00E845E6">
              <w:rPr>
                <w:rFonts w:eastAsia="Times New Roman"/>
                <w:bdr w:val="none" w:sz="0" w:space="0" w:color="auto" w:frame="1"/>
              </w:rPr>
              <w:t xml:space="preserve">the fetus’ </w:t>
            </w:r>
            <w:proofErr w:type="spellStart"/>
            <w:r w:rsidR="0081662D" w:rsidRPr="0081662D">
              <w:rPr>
                <w:rFonts w:ascii="Times New Roman" w:hAnsi="Times New Roman" w:cs="Times New Roman"/>
                <w:sz w:val="24"/>
                <w:szCs w:val="24"/>
                <w:rtl/>
              </w:rPr>
              <w:t>פּיקוח</w:t>
            </w:r>
            <w:proofErr w:type="spellEnd"/>
            <w:r w:rsidR="0081662D" w:rsidRPr="0081662D">
              <w:rPr>
                <w:rFonts w:ascii="Times New Roman" w:hAnsi="Times New Roman" w:cs="Times New Roman"/>
                <w:sz w:val="24"/>
                <w:szCs w:val="24"/>
                <w:rtl/>
              </w:rPr>
              <w:t xml:space="preserve"> נפשׁ</w:t>
            </w:r>
            <w:r w:rsidR="00280BF9" w:rsidRPr="00CF41EE">
              <w:rPr>
                <w:rFonts w:eastAsia="Times New Roman"/>
                <w:sz w:val="28"/>
                <w:szCs w:val="28"/>
                <w:bdr w:val="none" w:sz="0" w:space="0" w:color="auto" w:frame="1"/>
              </w:rPr>
              <w:t xml:space="preserve"> </w:t>
            </w:r>
            <w:r w:rsidR="00280BF9" w:rsidRPr="00B232FE">
              <w:rPr>
                <w:rFonts w:eastAsia="Times New Roman"/>
                <w:bdr w:val="none" w:sz="0" w:space="0" w:color="auto" w:frame="1"/>
              </w:rPr>
              <w:t>is covered by the</w:t>
            </w:r>
            <w:r w:rsidR="00864400">
              <w:rPr>
                <w:rFonts w:eastAsia="Times New Roman"/>
                <w:bdr w:val="none" w:sz="0" w:space="0" w:color="auto" w:frame="1"/>
              </w:rPr>
              <w:t xml:space="preserve"> “</w:t>
            </w:r>
            <w:r w:rsidR="00864400" w:rsidRPr="0081662D">
              <w:rPr>
                <w:rFonts w:ascii="Times New Roman" w:eastAsia="Times New Roman" w:hAnsi="Times New Roman" w:cs="Times New Roman"/>
                <w:color w:val="333333"/>
                <w:sz w:val="24"/>
                <w:szCs w:val="24"/>
                <w:bdr w:val="none" w:sz="0" w:space="0" w:color="auto" w:frame="1"/>
                <w:rtl/>
              </w:rPr>
              <w:t>וחי בהם</w:t>
            </w:r>
            <w:r w:rsidR="00864400">
              <w:rPr>
                <w:rFonts w:eastAsia="Times New Roman"/>
                <w:bdr w:val="none" w:sz="0" w:space="0" w:color="auto" w:frame="1"/>
              </w:rPr>
              <w:t xml:space="preserve">-dispensation” </w:t>
            </w:r>
            <w:r w:rsidR="00280BF9" w:rsidRPr="00B232FE">
              <w:rPr>
                <w:rFonts w:eastAsia="Times New Roman"/>
                <w:bdr w:val="none" w:sz="0" w:space="0" w:color="auto" w:frame="1"/>
              </w:rPr>
              <w:t xml:space="preserve">even before </w:t>
            </w:r>
            <w:r w:rsidR="00E845E6">
              <w:rPr>
                <w:rFonts w:eastAsia="Times New Roman"/>
                <w:bdr w:val="none" w:sz="0" w:space="0" w:color="auto" w:frame="1"/>
              </w:rPr>
              <w:t xml:space="preserve">his </w:t>
            </w:r>
            <w:r w:rsidR="00280BF9" w:rsidRPr="00B232FE">
              <w:rPr>
                <w:rFonts w:eastAsia="Times New Roman"/>
                <w:bdr w:val="none" w:sz="0" w:space="0" w:color="auto" w:frame="1"/>
              </w:rPr>
              <w:t xml:space="preserve">emergence, why </w:t>
            </w:r>
            <w:r w:rsidR="00983E8D">
              <w:rPr>
                <w:rFonts w:eastAsia="Times New Roman"/>
                <w:bdr w:val="none" w:sz="0" w:space="0" w:color="auto" w:frame="1"/>
              </w:rPr>
              <w:t xml:space="preserve">is </w:t>
            </w:r>
            <w:r w:rsidR="008E3126">
              <w:rPr>
                <w:rFonts w:eastAsia="Times New Roman"/>
                <w:bdr w:val="none" w:sz="0" w:space="0" w:color="auto" w:frame="1"/>
              </w:rPr>
              <w:t xml:space="preserve">his life pushed aside to </w:t>
            </w:r>
            <w:r w:rsidR="00280BF9" w:rsidRPr="00B232FE">
              <w:rPr>
                <w:rFonts w:eastAsia="Times New Roman"/>
                <w:bdr w:val="none" w:sz="0" w:space="0" w:color="auto" w:frame="1"/>
              </w:rPr>
              <w:t>save his mother</w:t>
            </w:r>
            <w:r w:rsidR="00191701">
              <w:rPr>
                <w:rFonts w:eastAsia="Times New Roman"/>
                <w:bdr w:val="none" w:sz="0" w:space="0" w:color="auto" w:frame="1"/>
              </w:rPr>
              <w:t>]?</w:t>
            </w:r>
            <w:r w:rsidR="00280BF9" w:rsidRPr="00B232FE">
              <w:rPr>
                <w:rFonts w:eastAsia="Times New Roman"/>
                <w:bdr w:val="none" w:sz="0" w:space="0" w:color="auto" w:frame="1"/>
              </w:rPr>
              <w:t xml:space="preserve">  </w:t>
            </w:r>
            <w:r w:rsidR="00191701">
              <w:rPr>
                <w:rFonts w:eastAsia="Times New Roman"/>
                <w:bdr w:val="none" w:sz="0" w:space="0" w:color="auto" w:frame="1"/>
              </w:rPr>
              <w:t>Therefore,</w:t>
            </w:r>
            <w:r w:rsidR="00280BF9" w:rsidRPr="00B232FE">
              <w:rPr>
                <w:rFonts w:eastAsia="Times New Roman"/>
                <w:bdr w:val="none" w:sz="0" w:space="0" w:color="auto" w:frame="1"/>
              </w:rPr>
              <w:t xml:space="preserve"> the </w:t>
            </w:r>
            <w:r w:rsidR="00B232FE" w:rsidRPr="0081662D">
              <w:rPr>
                <w:rFonts w:ascii="Times New Roman" w:hAnsi="Times New Roman" w:cs="Times New Roman"/>
                <w:sz w:val="24"/>
                <w:szCs w:val="24"/>
                <w:rtl/>
              </w:rPr>
              <w:t>רמב״ם</w:t>
            </w:r>
            <w:r w:rsidR="00280BF9" w:rsidRPr="00B232FE">
              <w:rPr>
                <w:rFonts w:eastAsia="Times New Roman"/>
                <w:bdr w:val="none" w:sz="0" w:space="0" w:color="auto" w:frame="1"/>
              </w:rPr>
              <w:t xml:space="preserve"> explains that the special</w:t>
            </w:r>
            <w:r w:rsidR="00280BF9" w:rsidRPr="00CF41EE">
              <w:rPr>
                <w:sz w:val="28"/>
                <w:szCs w:val="28"/>
              </w:rPr>
              <w:t xml:space="preserve"> </w:t>
            </w:r>
            <w:r w:rsidR="00280BF9" w:rsidRPr="0081662D">
              <w:rPr>
                <w:rFonts w:ascii="Times New Roman" w:hAnsi="Times New Roman" w:cs="Times New Roman"/>
                <w:sz w:val="24"/>
                <w:szCs w:val="24"/>
                <w:rtl/>
              </w:rPr>
              <w:t>הצלת הנרדף</w:t>
            </w:r>
            <w:r w:rsidR="00280BF9" w:rsidRPr="00B232FE">
              <w:t xml:space="preserve"> directive that is subsumed under </w:t>
            </w:r>
            <w:r w:rsidR="00280BF9" w:rsidRPr="00B232FE">
              <w:rPr>
                <w:rFonts w:eastAsia="Times New Roman"/>
                <w:bdr w:val="none" w:sz="0" w:space="0" w:color="auto" w:frame="1"/>
              </w:rPr>
              <w:t>the</w:t>
            </w:r>
            <w:r w:rsidR="00280BF9" w:rsidRPr="00CF41EE">
              <w:rPr>
                <w:rFonts w:eastAsia="Times New Roman"/>
                <w:sz w:val="28"/>
                <w:szCs w:val="28"/>
                <w:bdr w:val="none" w:sz="0" w:space="0" w:color="auto" w:frame="1"/>
              </w:rPr>
              <w:t xml:space="preserve"> </w:t>
            </w:r>
            <w:r w:rsidR="0081662D" w:rsidRPr="0081662D">
              <w:rPr>
                <w:rFonts w:ascii="Times New Roman" w:hAnsi="Times New Roman" w:cs="Times New Roman"/>
                <w:sz w:val="24"/>
                <w:szCs w:val="24"/>
                <w:rtl/>
              </w:rPr>
              <w:t>רודף</w:t>
            </w:r>
            <w:r w:rsidR="0081662D" w:rsidRPr="0081662D">
              <w:rPr>
                <w:rFonts w:cstheme="minorHAnsi"/>
                <w:sz w:val="24"/>
                <w:szCs w:val="24"/>
              </w:rPr>
              <w:t xml:space="preserve"> </w:t>
            </w:r>
            <w:r w:rsidR="0081662D" w:rsidRPr="0081662D">
              <w:rPr>
                <w:rFonts w:ascii="Times New Roman" w:hAnsi="Times New Roman" w:cs="Times New Roman"/>
                <w:sz w:val="24"/>
                <w:szCs w:val="24"/>
                <w:rtl/>
              </w:rPr>
              <w:t>דין</w:t>
            </w:r>
            <w:r w:rsidR="0081662D" w:rsidRPr="00CF41EE">
              <w:rPr>
                <w:rFonts w:cstheme="minorHAnsi"/>
                <w:sz w:val="28"/>
                <w:szCs w:val="28"/>
              </w:rPr>
              <w:t xml:space="preserve"> </w:t>
            </w:r>
            <w:r w:rsidR="00280BF9" w:rsidRPr="00B232FE">
              <w:rPr>
                <w:rFonts w:eastAsia="Times New Roman"/>
                <w:bdr w:val="none" w:sz="0" w:space="0" w:color="auto" w:frame="1"/>
              </w:rPr>
              <w:t xml:space="preserve">dictates that </w:t>
            </w:r>
            <w:r w:rsidR="00206338">
              <w:rPr>
                <w:rFonts w:eastAsia="Times New Roman"/>
                <w:bdr w:val="none" w:sz="0" w:space="0" w:color="auto" w:frame="1"/>
              </w:rPr>
              <w:t>[the in</w:t>
            </w:r>
            <w:r w:rsidR="00206338" w:rsidRPr="00B232FE">
              <w:rPr>
                <w:rFonts w:eastAsia="Times New Roman"/>
                <w:bdr w:val="none" w:sz="0" w:space="0" w:color="auto" w:frame="1"/>
              </w:rPr>
              <w:t>complete life</w:t>
            </w:r>
            <w:r w:rsidR="00206338">
              <w:rPr>
                <w:rFonts w:eastAsia="Times New Roman"/>
                <w:bdr w:val="none" w:sz="0" w:space="0" w:color="auto" w:frame="1"/>
              </w:rPr>
              <w:t xml:space="preserve"> of a </w:t>
            </w:r>
            <w:r w:rsidR="00DD2BA5" w:rsidRPr="000D5AD6">
              <w:rPr>
                <w:rFonts w:eastAsia="Times New Roman"/>
                <w:i/>
                <w:iCs/>
                <w:bdr w:val="none" w:sz="0" w:space="0" w:color="auto" w:frame="1"/>
              </w:rPr>
              <w:t>‘non-emerged</w:t>
            </w:r>
            <w:r w:rsidR="00F80020">
              <w:rPr>
                <w:rFonts w:eastAsia="Times New Roman"/>
                <w:i/>
                <w:iCs/>
                <w:bdr w:val="none" w:sz="0" w:space="0" w:color="auto" w:frame="1"/>
              </w:rPr>
              <w:t>’</w:t>
            </w:r>
            <w:r w:rsidR="00206338">
              <w:rPr>
                <w:rFonts w:eastAsia="Times New Roman"/>
                <w:bdr w:val="none" w:sz="0" w:space="0" w:color="auto" w:frame="1"/>
              </w:rPr>
              <w:t xml:space="preserve">] fetus </w:t>
            </w:r>
            <w:r w:rsidR="00F80020">
              <w:rPr>
                <w:rFonts w:eastAsia="Times New Roman"/>
                <w:bdr w:val="none" w:sz="0" w:space="0" w:color="auto" w:frame="1"/>
              </w:rPr>
              <w:t>m</w:t>
            </w:r>
            <w:r w:rsidR="00280BF9" w:rsidRPr="00B232FE">
              <w:rPr>
                <w:rFonts w:eastAsia="Times New Roman"/>
                <w:bdr w:val="none" w:sz="0" w:space="0" w:color="auto" w:frame="1"/>
              </w:rPr>
              <w:t>ay be pushed aside for the sake of</w:t>
            </w:r>
            <w:r w:rsidR="00E845E6">
              <w:rPr>
                <w:rFonts w:eastAsia="Times New Roman"/>
                <w:bdr w:val="none" w:sz="0" w:space="0" w:color="auto" w:frame="1"/>
              </w:rPr>
              <w:t xml:space="preserve"> the</w:t>
            </w:r>
            <w:r w:rsidR="00E845E6" w:rsidRPr="00CF41EE">
              <w:rPr>
                <w:rFonts w:eastAsia="Times New Roman"/>
                <w:sz w:val="28"/>
                <w:szCs w:val="28"/>
                <w:bdr w:val="none" w:sz="0" w:space="0" w:color="auto" w:frame="1"/>
              </w:rPr>
              <w:t xml:space="preserve"> </w:t>
            </w:r>
            <w:proofErr w:type="spellStart"/>
            <w:r w:rsidR="00280BF9" w:rsidRPr="0081662D">
              <w:rPr>
                <w:rFonts w:ascii="Times New Roman" w:hAnsi="Times New Roman" w:cs="Times New Roman"/>
                <w:sz w:val="24"/>
                <w:szCs w:val="24"/>
                <w:rtl/>
              </w:rPr>
              <w:t>פּיקוח</w:t>
            </w:r>
            <w:proofErr w:type="spellEnd"/>
            <w:r w:rsidR="00280BF9" w:rsidRPr="0081662D">
              <w:rPr>
                <w:rFonts w:ascii="Times New Roman" w:hAnsi="Times New Roman" w:cs="Times New Roman"/>
                <w:sz w:val="24"/>
                <w:szCs w:val="24"/>
                <w:rtl/>
              </w:rPr>
              <w:t xml:space="preserve"> נפשׁ</w:t>
            </w:r>
            <w:r w:rsidR="00280BF9" w:rsidRPr="00CF41EE">
              <w:rPr>
                <w:rFonts w:eastAsia="Times New Roman"/>
                <w:sz w:val="28"/>
                <w:szCs w:val="28"/>
                <w:bdr w:val="none" w:sz="0" w:space="0" w:color="auto" w:frame="1"/>
              </w:rPr>
              <w:t xml:space="preserve"> </w:t>
            </w:r>
            <w:r w:rsidR="00280BF9" w:rsidRPr="00B232FE">
              <w:rPr>
                <w:rFonts w:eastAsia="Times New Roman"/>
                <w:bdr w:val="none" w:sz="0" w:space="0" w:color="auto" w:frame="1"/>
              </w:rPr>
              <w:t>of a complete life (</w:t>
            </w:r>
            <w:r w:rsidR="00280BF9" w:rsidRPr="0081662D">
              <w:rPr>
                <w:rFonts w:ascii="Times New Roman" w:eastAsia="Times New Roman" w:hAnsi="Times New Roman" w:cs="Times New Roman"/>
                <w:color w:val="333333"/>
                <w:sz w:val="24"/>
                <w:szCs w:val="24"/>
                <w:bdr w:val="none" w:sz="0" w:space="0" w:color="auto" w:frame="1"/>
                <w:rtl/>
              </w:rPr>
              <w:t>נפש הגמור</w:t>
            </w:r>
            <w:r w:rsidR="00280BF9" w:rsidRPr="00B232FE">
              <w:rPr>
                <w:rFonts w:eastAsia="Times New Roman"/>
                <w:bdr w:val="none" w:sz="0" w:space="0" w:color="auto" w:frame="1"/>
              </w:rPr>
              <w:t xml:space="preserve">).  Therefore, the fetus may be killed to save his mother </w:t>
            </w:r>
            <w:r w:rsidR="00DD2BA5">
              <w:rPr>
                <w:rFonts w:eastAsia="Times New Roman"/>
                <w:bdr w:val="none" w:sz="0" w:space="0" w:color="auto" w:frame="1"/>
              </w:rPr>
              <w:t>since</w:t>
            </w:r>
            <w:r w:rsidR="00280BF9" w:rsidRPr="00B232FE">
              <w:rPr>
                <w:rFonts w:eastAsia="Times New Roman"/>
                <w:bdr w:val="none" w:sz="0" w:space="0" w:color="auto" w:frame="1"/>
              </w:rPr>
              <w:t xml:space="preserve"> this special</w:t>
            </w:r>
            <w:r w:rsidR="00B004BD" w:rsidRPr="00CF41EE">
              <w:rPr>
                <w:rFonts w:eastAsia="Times New Roman"/>
                <w:sz w:val="28"/>
                <w:szCs w:val="28"/>
                <w:bdr w:val="none" w:sz="0" w:space="0" w:color="auto" w:frame="1"/>
              </w:rPr>
              <w:t xml:space="preserve"> </w:t>
            </w:r>
            <w:r w:rsidR="00B004BD" w:rsidRPr="0081662D">
              <w:rPr>
                <w:rFonts w:ascii="Times New Roman" w:hAnsi="Times New Roman" w:cs="Times New Roman"/>
                <w:sz w:val="24"/>
                <w:szCs w:val="24"/>
                <w:rtl/>
              </w:rPr>
              <w:t>הצלת הנרדף</w:t>
            </w:r>
            <w:r w:rsidR="00280BF9" w:rsidRPr="00CF41EE">
              <w:rPr>
                <w:rFonts w:eastAsia="Times New Roman"/>
                <w:sz w:val="28"/>
                <w:szCs w:val="28"/>
                <w:bdr w:val="none" w:sz="0" w:space="0" w:color="auto" w:frame="1"/>
              </w:rPr>
              <w:t xml:space="preserve"> </w:t>
            </w:r>
            <w:r w:rsidR="00280BF9" w:rsidRPr="00B232FE">
              <w:rPr>
                <w:rFonts w:eastAsia="Times New Roman"/>
                <w:bdr w:val="none" w:sz="0" w:space="0" w:color="auto" w:frame="1"/>
              </w:rPr>
              <w:t xml:space="preserve">stipulation departs from </w:t>
            </w:r>
            <w:r w:rsidR="00B004BD" w:rsidRPr="00A135EE">
              <w:rPr>
                <w:rFonts w:eastAsia="Times New Roman"/>
                <w:bdr w:val="none" w:sz="0" w:space="0" w:color="auto" w:frame="1"/>
              </w:rPr>
              <w:t>general</w:t>
            </w:r>
            <w:r w:rsidR="00B004BD" w:rsidRPr="00CF41EE">
              <w:rPr>
                <w:rFonts w:eastAsia="Times New Roman"/>
                <w:sz w:val="28"/>
                <w:szCs w:val="28"/>
                <w:bdr w:val="none" w:sz="0" w:space="0" w:color="auto" w:frame="1"/>
              </w:rPr>
              <w:t xml:space="preserve"> </w:t>
            </w:r>
            <w:proofErr w:type="spellStart"/>
            <w:r w:rsidR="00B004BD" w:rsidRPr="001745BB">
              <w:rPr>
                <w:rFonts w:ascii="Times New Roman" w:hAnsi="Times New Roman" w:cs="Times New Roman"/>
                <w:sz w:val="24"/>
                <w:szCs w:val="24"/>
                <w:rtl/>
              </w:rPr>
              <w:t>פּיקוח</w:t>
            </w:r>
            <w:proofErr w:type="spellEnd"/>
            <w:r w:rsidR="00B004BD" w:rsidRPr="001745BB">
              <w:rPr>
                <w:rFonts w:ascii="Times New Roman" w:hAnsi="Times New Roman" w:cs="Times New Roman"/>
                <w:sz w:val="24"/>
                <w:szCs w:val="24"/>
                <w:rtl/>
              </w:rPr>
              <w:t xml:space="preserve"> נפשׁ</w:t>
            </w:r>
            <w:r w:rsidR="00B004BD" w:rsidRPr="001745BB">
              <w:rPr>
                <w:rFonts w:eastAsia="Times New Roman"/>
                <w:sz w:val="21"/>
                <w:szCs w:val="21"/>
                <w:bdr w:val="none" w:sz="0" w:space="0" w:color="auto" w:frame="1"/>
              </w:rPr>
              <w:t xml:space="preserve"> </w:t>
            </w:r>
            <w:r w:rsidR="00B004BD">
              <w:rPr>
                <w:rFonts w:eastAsia="Times New Roman"/>
                <w:bdr w:val="none" w:sz="0" w:space="0" w:color="auto" w:frame="1"/>
              </w:rPr>
              <w:t>principle of</w:t>
            </w:r>
            <w:r w:rsidR="00B004BD" w:rsidRPr="00A135EE">
              <w:rPr>
                <w:rFonts w:eastAsia="Times New Roman"/>
                <w:bdr w:val="none" w:sz="0" w:space="0" w:color="auto" w:frame="1"/>
              </w:rPr>
              <w:t xml:space="preserve"> the </w:t>
            </w:r>
            <w:r w:rsidR="00B004BD" w:rsidRPr="00D5346E">
              <w:rPr>
                <w:rFonts w:ascii="Times New Roman" w:eastAsia="Times New Roman" w:hAnsi="Times New Roman" w:cs="Times New Roman"/>
                <w:sz w:val="24"/>
                <w:szCs w:val="24"/>
                <w:bdr w:val="none" w:sz="0" w:space="0" w:color="auto" w:frame="1"/>
                <w:rtl/>
              </w:rPr>
              <w:t>תורה</w:t>
            </w:r>
            <w:r w:rsidR="00280BF9" w:rsidRPr="0081662D">
              <w:rPr>
                <w:rFonts w:eastAsia="Times New Roman"/>
                <w:sz w:val="24"/>
                <w:szCs w:val="24"/>
                <w:bdr w:val="none" w:sz="0" w:space="0" w:color="auto" w:frame="1"/>
              </w:rPr>
              <w:t>.</w:t>
            </w:r>
          </w:p>
        </w:tc>
      </w:tr>
    </w:tbl>
    <w:p w14:paraId="09D0B0C7" w14:textId="77777777" w:rsidR="00D20E83" w:rsidRDefault="00D20E83" w:rsidP="00ED36DD"/>
    <w:p w14:paraId="5678BA66" w14:textId="77777777" w:rsidR="00A55075" w:rsidRDefault="00A55075" w:rsidP="006E4EB1">
      <w:pPr>
        <w:spacing w:after="0"/>
        <w:sectPr w:rsidR="00A55075" w:rsidSect="003576B3">
          <w:type w:val="continuous"/>
          <w:pgSz w:w="12240" w:h="15840"/>
          <w:pgMar w:top="1008" w:right="274" w:bottom="720" w:left="576" w:header="576" w:footer="432" w:gutter="0"/>
          <w:cols w:num="2" w:space="126"/>
          <w:docGrid w:linePitch="360"/>
        </w:sectPr>
      </w:pPr>
    </w:p>
    <w:tbl>
      <w:tblPr>
        <w:tblStyle w:val="TableGrid"/>
        <w:bidiVisual/>
        <w:tblW w:w="10823" w:type="dxa"/>
        <w:tblInd w:w="4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13"/>
        <w:gridCol w:w="6210"/>
      </w:tblGrid>
      <w:tr w:rsidR="00216F7E" w14:paraId="1184DF5B" w14:textId="77777777" w:rsidTr="008B5DC5">
        <w:trPr>
          <w:trHeight w:val="12824"/>
        </w:trPr>
        <w:tc>
          <w:tcPr>
            <w:tcW w:w="4613" w:type="dxa"/>
            <w:hideMark/>
          </w:tcPr>
          <w:p w14:paraId="0D7408D2" w14:textId="77777777" w:rsidR="00266361" w:rsidRPr="00646753" w:rsidRDefault="00266361" w:rsidP="00B86129">
            <w:pPr>
              <w:bidi/>
              <w:spacing w:before="120" w:line="360" w:lineRule="auto"/>
              <w:ind w:right="72"/>
              <w:rPr>
                <w:rFonts w:asciiTheme="majorBidi" w:hAnsiTheme="majorBidi" w:cstheme="majorBidi"/>
                <w:noProof/>
                <w:sz w:val="25"/>
                <w:szCs w:val="25"/>
                <w:rtl/>
              </w:rPr>
            </w:pPr>
            <w:r w:rsidRPr="00646753">
              <w:rPr>
                <w:rFonts w:asciiTheme="majorBidi" w:hAnsiTheme="majorBidi" w:cs="Times New Roman"/>
                <w:noProof/>
                <w:sz w:val="25"/>
                <w:szCs w:val="25"/>
                <w:rtl/>
              </w:rPr>
              <w:t>וזהו שכתב טעמא שהרי הוא כרודף אחריה להרגה, וכמו שנתבאר</w:t>
            </w:r>
            <w:r w:rsidRPr="00646753">
              <w:rPr>
                <w:rFonts w:asciiTheme="majorBidi" w:hAnsiTheme="majorBidi" w:cstheme="majorBidi"/>
                <w:noProof/>
                <w:sz w:val="25"/>
                <w:szCs w:val="25"/>
              </w:rPr>
              <w:t>.</w:t>
            </w:r>
          </w:p>
          <w:p w14:paraId="37831138" w14:textId="2E8F60DC" w:rsidR="00266361" w:rsidRPr="00646753" w:rsidRDefault="00266361" w:rsidP="00B86129">
            <w:pPr>
              <w:bidi/>
              <w:spacing w:before="120" w:after="120" w:line="360" w:lineRule="auto"/>
              <w:ind w:right="72"/>
              <w:rPr>
                <w:rFonts w:asciiTheme="majorBidi" w:hAnsiTheme="majorBidi" w:cstheme="majorBidi"/>
                <w:noProof/>
                <w:sz w:val="25"/>
                <w:szCs w:val="25"/>
                <w:rtl/>
              </w:rPr>
            </w:pPr>
            <w:r w:rsidRPr="00646753">
              <w:rPr>
                <w:rFonts w:asciiTheme="majorBidi" w:hAnsiTheme="majorBidi" w:cs="Times New Roman"/>
                <w:noProof/>
                <w:sz w:val="25"/>
                <w:szCs w:val="25"/>
                <w:rtl/>
              </w:rPr>
              <w:t>אלא דלפי זה גם עצם משנתנו צריך עיון, דמאחר דמשמיא קא רדפי לה ולא הוי רודף כלל, ואשר משום זה ביצא ראשו אין נוגעין בו ולא אמרינן שתדחה נפשו בשביל נפש האם משום דלא הוי רודף כלל, ואם כן אמאי בלא יצא ראשו הורגין אותו משום דין הצלת הנרדף כיון דאין כאן דין רודף כלל, וצריך עיון</w:t>
            </w:r>
            <w:r w:rsidRPr="00646753">
              <w:rPr>
                <w:rFonts w:asciiTheme="majorBidi" w:hAnsiTheme="majorBidi" w:cstheme="majorBidi"/>
                <w:noProof/>
                <w:sz w:val="25"/>
                <w:szCs w:val="25"/>
              </w:rPr>
              <w:t>.</w:t>
            </w:r>
          </w:p>
          <w:p w14:paraId="4F5F6B06" w14:textId="61AFEAFA" w:rsidR="00570B60" w:rsidRPr="00646753" w:rsidRDefault="00266361" w:rsidP="00B86129">
            <w:pPr>
              <w:bidi/>
              <w:spacing w:after="120" w:line="360" w:lineRule="auto"/>
              <w:ind w:right="72"/>
              <w:rPr>
                <w:rFonts w:asciiTheme="majorBidi" w:hAnsiTheme="majorBidi" w:cstheme="majorBidi"/>
                <w:noProof/>
                <w:sz w:val="24"/>
                <w:szCs w:val="24"/>
              </w:rPr>
            </w:pPr>
            <w:r w:rsidRPr="00646753">
              <w:rPr>
                <w:rFonts w:asciiTheme="majorBidi" w:hAnsiTheme="majorBidi" w:cs="Times New Roman"/>
                <w:noProof/>
                <w:sz w:val="25"/>
                <w:szCs w:val="25"/>
                <w:rtl/>
              </w:rPr>
              <w:t>ואשר יראה מוכרח בזה דבאמת אף על גב דמשמיא קא רדפי לה, מכל מקום לא פקע מהעובר עצם דין רודף בשביל זה ודין רודף ביה</w:t>
            </w:r>
            <w:r w:rsidR="00893865">
              <w:rPr>
                <w:rFonts w:asciiTheme="majorBidi" w:hAnsiTheme="majorBidi" w:cs="Times New Roman"/>
                <w:noProof/>
                <w:sz w:val="25"/>
                <w:szCs w:val="25"/>
              </w:rPr>
              <w:t>.</w:t>
            </w:r>
            <w:r w:rsidRPr="00646753">
              <w:rPr>
                <w:rFonts w:asciiTheme="majorBidi" w:hAnsiTheme="majorBidi" w:cs="Times New Roman"/>
                <w:noProof/>
                <w:sz w:val="25"/>
                <w:szCs w:val="25"/>
                <w:rtl/>
              </w:rPr>
              <w:t xml:space="preserve"> </w:t>
            </w:r>
            <w:r w:rsidR="00893865">
              <w:rPr>
                <w:rFonts w:asciiTheme="majorBidi" w:hAnsiTheme="majorBidi" w:cs="Times New Roman"/>
                <w:noProof/>
                <w:sz w:val="25"/>
                <w:szCs w:val="25"/>
              </w:rPr>
              <w:t xml:space="preserve"> </w:t>
            </w:r>
            <w:r w:rsidRPr="00646753">
              <w:rPr>
                <w:rFonts w:asciiTheme="majorBidi" w:hAnsiTheme="majorBidi" w:cs="Times New Roman"/>
                <w:noProof/>
                <w:sz w:val="25"/>
                <w:szCs w:val="25"/>
                <w:rtl/>
              </w:rPr>
              <w:t>אלא דבאמת נהי דעיקר דין רודף הוא הצלתו של נרדף, מכל מקום הא דלא דיינינן עליה הך דאין דוחין נפש מפני נפש הא ודאי דהוי דין חיובא ברודף</w:t>
            </w:r>
            <w:r w:rsidR="00893865">
              <w:rPr>
                <w:rFonts w:asciiTheme="majorBidi" w:hAnsiTheme="majorBidi" w:cs="Times New Roman"/>
                <w:noProof/>
                <w:sz w:val="25"/>
                <w:szCs w:val="25"/>
              </w:rPr>
              <w:t>.</w:t>
            </w:r>
            <w:r w:rsidRPr="00646753">
              <w:rPr>
                <w:rFonts w:asciiTheme="majorBidi" w:hAnsiTheme="majorBidi" w:cs="Times New Roman"/>
                <w:noProof/>
                <w:sz w:val="25"/>
                <w:szCs w:val="25"/>
                <w:rtl/>
              </w:rPr>
              <w:t xml:space="preserve"> </w:t>
            </w:r>
            <w:r w:rsidR="00893865">
              <w:rPr>
                <w:rFonts w:asciiTheme="majorBidi" w:hAnsiTheme="majorBidi" w:cs="Times New Roman"/>
                <w:noProof/>
                <w:sz w:val="25"/>
                <w:szCs w:val="25"/>
              </w:rPr>
              <w:t xml:space="preserve"> </w:t>
            </w:r>
            <w:r w:rsidRPr="00646753">
              <w:rPr>
                <w:rFonts w:asciiTheme="majorBidi" w:hAnsiTheme="majorBidi" w:cs="Times New Roman"/>
                <w:noProof/>
                <w:sz w:val="25"/>
                <w:szCs w:val="25"/>
                <w:rtl/>
              </w:rPr>
              <w:t>אשר על כן לזה הוא דמהניא הא דמשמיא קא רדפי לה להפקיע מיני' חיוב זה, וממילא דדיינינן ביה הא דאין דוחין נפש מפני נפש, אבל מכל מקום עיקר דין רודף והצלת נרדף לא פקע בזה, וממילא דהדר דינא גבי עובר דנדחה בפני האם</w:t>
            </w:r>
            <w:r w:rsidR="00143FD9">
              <w:rPr>
                <w:rFonts w:asciiTheme="majorBidi" w:hAnsiTheme="majorBidi" w:cs="Times New Roman"/>
                <w:noProof/>
                <w:sz w:val="25"/>
                <w:szCs w:val="25"/>
              </w:rPr>
              <w:t xml:space="preserve"> </w:t>
            </w:r>
            <w:r w:rsidRPr="00646753">
              <w:rPr>
                <w:rFonts w:asciiTheme="majorBidi" w:hAnsiTheme="majorBidi" w:cs="Times New Roman"/>
                <w:noProof/>
                <w:sz w:val="25"/>
                <w:szCs w:val="25"/>
                <w:rtl/>
              </w:rPr>
              <w:t>משום דבדין הצלת נרדף הוי דינא דעובר נדחה בפני נפש הגמור, וזהו דתנן דעד שלא יצא ראשו חותכין אותו, ונפשו נדחה מעצם דין רודף גם בלא חיובא דרודף</w:t>
            </w:r>
            <w:r w:rsidR="00A67589">
              <w:rPr>
                <w:rFonts w:asciiTheme="majorBidi" w:hAnsiTheme="majorBidi" w:cs="Times New Roman"/>
                <w:noProof/>
                <w:sz w:val="25"/>
                <w:szCs w:val="25"/>
              </w:rPr>
              <w:t>.</w:t>
            </w:r>
            <w:r w:rsidRPr="00646753">
              <w:rPr>
                <w:rFonts w:asciiTheme="majorBidi" w:hAnsiTheme="majorBidi" w:cs="Times New Roman"/>
                <w:noProof/>
                <w:sz w:val="25"/>
                <w:szCs w:val="25"/>
                <w:rtl/>
              </w:rPr>
              <w:t xml:space="preserve"> </w:t>
            </w:r>
            <w:r w:rsidR="00A67589">
              <w:rPr>
                <w:rFonts w:asciiTheme="majorBidi" w:hAnsiTheme="majorBidi" w:cs="Times New Roman"/>
                <w:noProof/>
                <w:sz w:val="25"/>
                <w:szCs w:val="25"/>
              </w:rPr>
              <w:t xml:space="preserve"> </w:t>
            </w:r>
            <w:r w:rsidRPr="00646753">
              <w:rPr>
                <w:rFonts w:asciiTheme="majorBidi" w:hAnsiTheme="majorBidi" w:cs="Times New Roman"/>
                <w:noProof/>
                <w:sz w:val="25"/>
                <w:szCs w:val="25"/>
                <w:rtl/>
              </w:rPr>
              <w:t>מה שאין כן ביצא ראשו אין נוגעין בו משום דאין דוחין נפש מפני נפש כי אם בצירוף חיובא דרודף, והכא לית ביה הך חיובא משום דמשמיא קא רדפי לה</w:t>
            </w:r>
            <w:r w:rsidR="00646753" w:rsidRPr="00646753">
              <w:rPr>
                <w:rFonts w:asciiTheme="majorBidi" w:hAnsiTheme="majorBidi" w:cs="Times New Roman"/>
                <w:noProof/>
                <w:sz w:val="25"/>
                <w:szCs w:val="25"/>
                <w:rtl/>
              </w:rPr>
              <w:t>.</w:t>
            </w:r>
          </w:p>
        </w:tc>
        <w:tc>
          <w:tcPr>
            <w:tcW w:w="6210" w:type="dxa"/>
            <w:hideMark/>
          </w:tcPr>
          <w:p w14:paraId="3EFDD167" w14:textId="2DC64208" w:rsidR="00266361" w:rsidRPr="001745BB" w:rsidRDefault="00266361" w:rsidP="008B5DC5">
            <w:pPr>
              <w:shd w:val="clear" w:color="auto" w:fill="FFFFFF"/>
              <w:spacing w:before="120" w:line="324" w:lineRule="auto"/>
              <w:ind w:left="72" w:right="250"/>
              <w:textAlignment w:val="baseline"/>
              <w:rPr>
                <w:rFonts w:eastAsia="Times New Roman"/>
                <w:sz w:val="21"/>
                <w:szCs w:val="21"/>
                <w:bdr w:val="none" w:sz="0" w:space="0" w:color="auto" w:frame="1"/>
              </w:rPr>
            </w:pPr>
            <w:r w:rsidRPr="001745BB">
              <w:rPr>
                <w:rFonts w:eastAsia="Times New Roman"/>
                <w:sz w:val="21"/>
                <w:szCs w:val="21"/>
                <w:bdr w:val="none" w:sz="0" w:space="0" w:color="auto" w:frame="1"/>
              </w:rPr>
              <w:t xml:space="preserve">This explains why the </w:t>
            </w:r>
            <w:r w:rsidRPr="001745BB">
              <w:rPr>
                <w:rFonts w:ascii="Times New Roman" w:eastAsia="Times New Roman" w:hAnsi="Times New Roman" w:cs="Times New Roman"/>
                <w:sz w:val="24"/>
                <w:szCs w:val="24"/>
                <w:bdr w:val="none" w:sz="0" w:space="0" w:color="auto" w:frame="1"/>
                <w:rtl/>
              </w:rPr>
              <w:t>רמב״ם</w:t>
            </w:r>
            <w:r w:rsidRPr="001745BB">
              <w:rPr>
                <w:rFonts w:eastAsia="Times New Roman"/>
                <w:sz w:val="21"/>
                <w:szCs w:val="21"/>
                <w:bdr w:val="none" w:sz="0" w:space="0" w:color="auto" w:frame="1"/>
              </w:rPr>
              <w:t xml:space="preserve"> wrote the reason that the fetus is </w:t>
            </w:r>
            <w:r w:rsidR="00CF41EE">
              <w:rPr>
                <w:rFonts w:eastAsia="Times New Roman"/>
                <w:sz w:val="21"/>
                <w:szCs w:val="21"/>
                <w:bdr w:val="none" w:sz="0" w:space="0" w:color="auto" w:frame="1"/>
              </w:rPr>
              <w:t>considered</w:t>
            </w:r>
            <w:r w:rsidRPr="001745BB">
              <w:rPr>
                <w:rFonts w:eastAsia="Times New Roman"/>
                <w:sz w:val="21"/>
                <w:szCs w:val="21"/>
                <w:bdr w:val="none" w:sz="0" w:space="0" w:color="auto" w:frame="1"/>
              </w:rPr>
              <w:t xml:space="preserve"> a </w:t>
            </w:r>
            <w:r w:rsidRPr="001745BB">
              <w:rPr>
                <w:rFonts w:ascii="Times New Roman" w:eastAsia="Times New Roman" w:hAnsi="Times New Roman" w:cs="Times New Roman"/>
                <w:sz w:val="24"/>
                <w:szCs w:val="24"/>
                <w:bdr w:val="none" w:sz="0" w:space="0" w:color="auto" w:frame="1"/>
                <w:rtl/>
              </w:rPr>
              <w:t>רודף</w:t>
            </w:r>
            <w:r w:rsidRPr="001745BB">
              <w:rPr>
                <w:rFonts w:eastAsia="Times New Roman"/>
                <w:sz w:val="21"/>
                <w:szCs w:val="21"/>
                <w:bdr w:val="none" w:sz="0" w:space="0" w:color="auto" w:frame="1"/>
              </w:rPr>
              <w:t xml:space="preserve"> after her to kill her. </w:t>
            </w:r>
          </w:p>
          <w:p w14:paraId="2A573343" w14:textId="1C0B587D" w:rsidR="00266361" w:rsidRPr="001745BB" w:rsidRDefault="00266361" w:rsidP="00BF429A">
            <w:pPr>
              <w:shd w:val="clear" w:color="auto" w:fill="FFFFFF"/>
              <w:spacing w:before="120" w:line="324" w:lineRule="auto"/>
              <w:ind w:left="72" w:right="250"/>
              <w:textAlignment w:val="baseline"/>
              <w:rPr>
                <w:rFonts w:eastAsia="Times New Roman" w:cs="Times New Roman"/>
                <w:color w:val="333333"/>
                <w:sz w:val="21"/>
                <w:szCs w:val="21"/>
                <w:bdr w:val="none" w:sz="0" w:space="0" w:color="auto" w:frame="1"/>
              </w:rPr>
            </w:pPr>
            <w:r w:rsidRPr="001745BB">
              <w:rPr>
                <w:rFonts w:eastAsia="Times New Roman"/>
                <w:sz w:val="21"/>
                <w:szCs w:val="21"/>
                <w:bdr w:val="none" w:sz="0" w:space="0" w:color="auto" w:frame="1"/>
              </w:rPr>
              <w:t xml:space="preserve">However, according to this explanation, the </w:t>
            </w:r>
            <w:r w:rsidRPr="00366881">
              <w:rPr>
                <w:rFonts w:eastAsia="Times New Roman"/>
                <w:sz w:val="21"/>
                <w:szCs w:val="21"/>
                <w:bdr w:val="none" w:sz="0" w:space="0" w:color="auto" w:frame="1"/>
              </w:rPr>
              <w:t>Mishna (</w:t>
            </w:r>
            <w:r w:rsidR="0071095E">
              <w:rPr>
                <w:rFonts w:eastAsia="Times New Roman"/>
                <w:sz w:val="21"/>
                <w:szCs w:val="21"/>
                <w:bdr w:val="none" w:sz="0" w:space="0" w:color="auto" w:frame="1"/>
              </w:rPr>
              <w:t xml:space="preserve">in </w:t>
            </w:r>
            <w:proofErr w:type="spellStart"/>
            <w:r w:rsidRPr="00366881">
              <w:rPr>
                <w:rFonts w:eastAsia="Times New Roman"/>
                <w:sz w:val="21"/>
                <w:szCs w:val="21"/>
                <w:bdr w:val="none" w:sz="0" w:space="0" w:color="auto" w:frame="1"/>
              </w:rPr>
              <w:t>Ohalot</w:t>
            </w:r>
            <w:proofErr w:type="spellEnd"/>
            <w:r w:rsidRPr="00366881">
              <w:rPr>
                <w:rFonts w:eastAsia="Times New Roman"/>
                <w:sz w:val="21"/>
                <w:szCs w:val="21"/>
                <w:bdr w:val="none" w:sz="0" w:space="0" w:color="auto" w:frame="1"/>
              </w:rPr>
              <w:t>)</w:t>
            </w:r>
            <w:r w:rsidRPr="001745BB">
              <w:rPr>
                <w:rFonts w:eastAsia="Times New Roman"/>
                <w:sz w:val="21"/>
                <w:szCs w:val="21"/>
                <w:bdr w:val="none" w:sz="0" w:space="0" w:color="auto" w:frame="1"/>
              </w:rPr>
              <w:t xml:space="preserve"> requires explanation.  Since </w:t>
            </w:r>
            <w:r w:rsidR="00CF41EE" w:rsidRPr="001745BB">
              <w:rPr>
                <w:rFonts w:eastAsia="Times New Roman" w:cs="Times New Roman"/>
                <w:color w:val="333333"/>
                <w:sz w:val="21"/>
                <w:szCs w:val="21"/>
                <w:bdr w:val="none" w:sz="0" w:space="0" w:color="auto" w:frame="1"/>
              </w:rPr>
              <w:t>the</w:t>
            </w:r>
            <w:r w:rsidR="00CF41EE" w:rsidRPr="002E44D9">
              <w:rPr>
                <w:rFonts w:eastAsia="Times New Roman" w:cs="Times New Roman"/>
                <w:color w:val="333333"/>
                <w:sz w:val="32"/>
                <w:szCs w:val="32"/>
                <w:bdr w:val="none" w:sz="0" w:space="0" w:color="auto" w:frame="1"/>
              </w:rPr>
              <w:t xml:space="preserve"> </w:t>
            </w:r>
            <w:proofErr w:type="spellStart"/>
            <w:r w:rsidR="00CF41EE" w:rsidRPr="001745BB">
              <w:rPr>
                <w:rFonts w:ascii="Times New Roman" w:eastAsia="Times New Roman" w:hAnsi="Times New Roman" w:cs="Times New Roman"/>
                <w:color w:val="333333"/>
                <w:sz w:val="24"/>
                <w:szCs w:val="24"/>
                <w:bdr w:val="none" w:sz="0" w:space="0" w:color="auto" w:frame="1"/>
                <w:rtl/>
              </w:rPr>
              <w:t>משמיא</w:t>
            </w:r>
            <w:proofErr w:type="spellEnd"/>
            <w:r w:rsidR="00CF41EE" w:rsidRPr="001745BB">
              <w:rPr>
                <w:rFonts w:ascii="Times New Roman" w:eastAsia="Times New Roman" w:hAnsi="Times New Roman" w:cs="Times New Roman"/>
                <w:color w:val="333333"/>
                <w:sz w:val="24"/>
                <w:szCs w:val="24"/>
                <w:bdr w:val="none" w:sz="0" w:space="0" w:color="auto" w:frame="1"/>
                <w:rtl/>
              </w:rPr>
              <w:t xml:space="preserve"> קא רדפי לה</w:t>
            </w:r>
            <w:r w:rsidR="00CF41EE" w:rsidRPr="00A67589">
              <w:rPr>
                <w:rFonts w:cstheme="minorHAnsi"/>
                <w:sz w:val="28"/>
                <w:szCs w:val="28"/>
              </w:rPr>
              <w:t xml:space="preserve"> </w:t>
            </w:r>
            <w:r w:rsidR="00CF41EE" w:rsidRPr="00542A72">
              <w:rPr>
                <w:rFonts w:cstheme="minorHAnsi"/>
                <w:sz w:val="21"/>
                <w:szCs w:val="21"/>
              </w:rPr>
              <w:t>reasoning</w:t>
            </w:r>
            <w:r w:rsidR="00CF41EE" w:rsidRPr="00542A72">
              <w:rPr>
                <w:sz w:val="21"/>
                <w:szCs w:val="21"/>
              </w:rPr>
              <w:t xml:space="preserve"> </w:t>
            </w:r>
            <w:r w:rsidRPr="001745BB">
              <w:rPr>
                <w:rFonts w:eastAsia="Times New Roman"/>
                <w:sz w:val="21"/>
                <w:szCs w:val="21"/>
                <w:bdr w:val="none" w:sz="0" w:space="0" w:color="auto" w:frame="1"/>
              </w:rPr>
              <w:t xml:space="preserve">indicates that </w:t>
            </w:r>
            <w:r w:rsidR="00AD4AD5">
              <w:rPr>
                <w:rFonts w:eastAsia="Times New Roman"/>
                <w:sz w:val="21"/>
                <w:szCs w:val="21"/>
                <w:bdr w:val="none" w:sz="0" w:space="0" w:color="auto" w:frame="1"/>
              </w:rPr>
              <w:t xml:space="preserve">the fetus </w:t>
            </w:r>
            <w:r w:rsidRPr="001745BB">
              <w:rPr>
                <w:rFonts w:eastAsia="Times New Roman"/>
                <w:sz w:val="21"/>
                <w:szCs w:val="21"/>
                <w:bdr w:val="none" w:sz="0" w:space="0" w:color="auto" w:frame="1"/>
              </w:rPr>
              <w:t xml:space="preserve">is not a </w:t>
            </w:r>
            <w:r w:rsidRPr="001745BB">
              <w:rPr>
                <w:rFonts w:ascii="Times New Roman" w:eastAsia="Times New Roman" w:hAnsi="Times New Roman" w:cs="Times New Roman"/>
                <w:sz w:val="24"/>
                <w:szCs w:val="24"/>
                <w:bdr w:val="none" w:sz="0" w:space="0" w:color="auto" w:frame="1"/>
                <w:rtl/>
              </w:rPr>
              <w:t>רודף</w:t>
            </w:r>
            <w:r w:rsidRPr="001745BB">
              <w:rPr>
                <w:rFonts w:eastAsia="Times New Roman"/>
                <w:sz w:val="21"/>
                <w:szCs w:val="21"/>
                <w:bdr w:val="none" w:sz="0" w:space="0" w:color="auto" w:frame="1"/>
              </w:rPr>
              <w:t xml:space="preserve">, the reason the </w:t>
            </w:r>
            <w:r w:rsidRPr="00366881">
              <w:rPr>
                <w:rFonts w:eastAsia="Times New Roman"/>
                <w:i/>
                <w:iCs/>
                <w:sz w:val="21"/>
                <w:szCs w:val="21"/>
                <w:bdr w:val="none" w:sz="0" w:space="0" w:color="auto" w:frame="1"/>
              </w:rPr>
              <w:t>‘partially-emerged fetus’</w:t>
            </w:r>
            <w:r>
              <w:rPr>
                <w:rFonts w:eastAsia="Times New Roman"/>
                <w:sz w:val="21"/>
                <w:szCs w:val="21"/>
                <w:bdr w:val="none" w:sz="0" w:space="0" w:color="auto" w:frame="1"/>
              </w:rPr>
              <w:t xml:space="preserve"> is </w:t>
            </w:r>
            <w:r w:rsidRPr="001745BB">
              <w:rPr>
                <w:rFonts w:eastAsia="Times New Roman"/>
                <w:sz w:val="21"/>
                <w:szCs w:val="21"/>
                <w:bdr w:val="none" w:sz="0" w:space="0" w:color="auto" w:frame="1"/>
              </w:rPr>
              <w:t xml:space="preserve">not pushed aside for his mother’s life is because </w:t>
            </w:r>
            <w:r w:rsidR="00617735">
              <w:rPr>
                <w:rFonts w:eastAsia="Times New Roman"/>
                <w:sz w:val="21"/>
                <w:szCs w:val="21"/>
                <w:bdr w:val="none" w:sz="0" w:space="0" w:color="auto" w:frame="1"/>
              </w:rPr>
              <w:t xml:space="preserve">there is </w:t>
            </w:r>
            <w:r w:rsidR="006B2BB0">
              <w:rPr>
                <w:rFonts w:eastAsia="Times New Roman"/>
                <w:sz w:val="21"/>
                <w:szCs w:val="21"/>
                <w:bdr w:val="none" w:sz="0" w:space="0" w:color="auto" w:frame="1"/>
              </w:rPr>
              <w:t>no</w:t>
            </w:r>
            <w:r w:rsidR="006B2BB0" w:rsidRPr="00CF41EE">
              <w:rPr>
                <w:rFonts w:eastAsia="Times New Roman"/>
                <w:sz w:val="28"/>
                <w:szCs w:val="28"/>
                <w:bdr w:val="none" w:sz="0" w:space="0" w:color="auto" w:frame="1"/>
              </w:rPr>
              <w:t xml:space="preserve"> </w:t>
            </w:r>
            <w:r w:rsidR="006B2BB0" w:rsidRPr="001745BB">
              <w:rPr>
                <w:rFonts w:ascii="Times New Roman" w:eastAsia="Times New Roman" w:hAnsi="Times New Roman" w:cs="Times New Roman"/>
                <w:sz w:val="24"/>
                <w:szCs w:val="24"/>
                <w:bdr w:val="none" w:sz="0" w:space="0" w:color="auto" w:frame="1"/>
                <w:rtl/>
              </w:rPr>
              <w:t>רודף</w:t>
            </w:r>
            <w:r w:rsidR="006B2BB0" w:rsidRPr="001745BB">
              <w:rPr>
                <w:rFonts w:eastAsia="Times New Roman"/>
                <w:sz w:val="21"/>
                <w:szCs w:val="21"/>
                <w:bdr w:val="none" w:sz="0" w:space="0" w:color="auto" w:frame="1"/>
              </w:rPr>
              <w:t xml:space="preserve"> </w:t>
            </w:r>
            <w:r w:rsidR="006B2BB0" w:rsidRPr="001745BB">
              <w:rPr>
                <w:rFonts w:ascii="Times New Roman" w:hAnsi="Times New Roman" w:cs="Times New Roman"/>
                <w:sz w:val="24"/>
                <w:szCs w:val="24"/>
                <w:rtl/>
              </w:rPr>
              <w:t>דין</w:t>
            </w:r>
            <w:r>
              <w:rPr>
                <w:rFonts w:eastAsia="Times New Roman"/>
                <w:sz w:val="21"/>
                <w:szCs w:val="21"/>
                <w:bdr w:val="none" w:sz="0" w:space="0" w:color="auto" w:frame="1"/>
              </w:rPr>
              <w:t>.  If so,</w:t>
            </w:r>
            <w:r w:rsidRPr="001745BB">
              <w:rPr>
                <w:rFonts w:eastAsia="Times New Roman"/>
                <w:sz w:val="21"/>
                <w:szCs w:val="21"/>
                <w:bdr w:val="none" w:sz="0" w:space="0" w:color="auto" w:frame="1"/>
              </w:rPr>
              <w:t xml:space="preserve"> why do we kill the </w:t>
            </w:r>
            <w:r w:rsidRPr="00366881">
              <w:rPr>
                <w:rFonts w:eastAsia="Times New Roman"/>
                <w:i/>
                <w:iCs/>
                <w:sz w:val="21"/>
                <w:szCs w:val="21"/>
                <w:bdr w:val="none" w:sz="0" w:space="0" w:color="auto" w:frame="1"/>
              </w:rPr>
              <w:t>‘non-emerged fetus’</w:t>
            </w:r>
            <w:r w:rsidRPr="001745BB">
              <w:rPr>
                <w:rFonts w:eastAsia="Times New Roman"/>
                <w:sz w:val="21"/>
                <w:szCs w:val="21"/>
                <w:bdr w:val="none" w:sz="0" w:space="0" w:color="auto" w:frame="1"/>
              </w:rPr>
              <w:t xml:space="preserve"> for the sake of</w:t>
            </w:r>
            <w:r w:rsidRPr="001745BB">
              <w:rPr>
                <w:sz w:val="21"/>
                <w:szCs w:val="21"/>
              </w:rPr>
              <w:t xml:space="preserve"> </w:t>
            </w:r>
            <w:r w:rsidRPr="001745BB">
              <w:rPr>
                <w:rFonts w:ascii="Times New Roman" w:hAnsi="Times New Roman" w:cs="Times New Roman"/>
                <w:sz w:val="24"/>
                <w:szCs w:val="24"/>
                <w:rtl/>
              </w:rPr>
              <w:t>הצלת הנרדף</w:t>
            </w:r>
            <w:r w:rsidRPr="001745BB">
              <w:rPr>
                <w:rFonts w:cs="Times New Roman"/>
                <w:sz w:val="21"/>
                <w:szCs w:val="21"/>
              </w:rPr>
              <w:t>,</w:t>
            </w:r>
            <w:r w:rsidRPr="001745BB">
              <w:rPr>
                <w:sz w:val="21"/>
                <w:szCs w:val="21"/>
              </w:rPr>
              <w:t xml:space="preserve"> </w:t>
            </w:r>
            <w:r>
              <w:rPr>
                <w:sz w:val="21"/>
                <w:szCs w:val="21"/>
              </w:rPr>
              <w:t xml:space="preserve">since </w:t>
            </w:r>
            <w:r w:rsidRPr="001745BB">
              <w:rPr>
                <w:sz w:val="21"/>
                <w:szCs w:val="21"/>
              </w:rPr>
              <w:t>the</w:t>
            </w:r>
            <w:r w:rsidR="00AD6C6C">
              <w:rPr>
                <w:sz w:val="21"/>
                <w:szCs w:val="21"/>
              </w:rPr>
              <w:t xml:space="preserve"> same reasoning should also </w:t>
            </w:r>
            <w:r>
              <w:rPr>
                <w:sz w:val="21"/>
                <w:szCs w:val="21"/>
              </w:rPr>
              <w:t xml:space="preserve">dictate that </w:t>
            </w:r>
            <w:r w:rsidRPr="001745BB">
              <w:rPr>
                <w:sz w:val="21"/>
                <w:szCs w:val="21"/>
              </w:rPr>
              <w:t>there is no</w:t>
            </w:r>
            <w:r w:rsidR="00CF41EE" w:rsidRPr="00CF41EE">
              <w:rPr>
                <w:rFonts w:eastAsia="Times New Roman"/>
                <w:sz w:val="28"/>
                <w:szCs w:val="28"/>
                <w:bdr w:val="none" w:sz="0" w:space="0" w:color="auto" w:frame="1"/>
              </w:rPr>
              <w:t xml:space="preserve"> </w:t>
            </w:r>
            <w:r w:rsidR="00CF41EE" w:rsidRPr="0081662D">
              <w:rPr>
                <w:rFonts w:ascii="Times New Roman" w:hAnsi="Times New Roman" w:cs="Times New Roman"/>
                <w:sz w:val="24"/>
                <w:szCs w:val="24"/>
                <w:rtl/>
              </w:rPr>
              <w:t>רודף</w:t>
            </w:r>
            <w:r w:rsidR="00CF41EE" w:rsidRPr="0081662D">
              <w:rPr>
                <w:rFonts w:cstheme="minorHAnsi"/>
                <w:sz w:val="24"/>
                <w:szCs w:val="24"/>
              </w:rPr>
              <w:t xml:space="preserve"> </w:t>
            </w:r>
            <w:r w:rsidR="00CF41EE" w:rsidRPr="0081662D">
              <w:rPr>
                <w:rFonts w:ascii="Times New Roman" w:hAnsi="Times New Roman" w:cs="Times New Roman"/>
                <w:sz w:val="24"/>
                <w:szCs w:val="24"/>
                <w:rtl/>
              </w:rPr>
              <w:t>דין</w:t>
            </w:r>
            <w:r w:rsidR="00CF41EE" w:rsidRPr="00CF41EE">
              <w:rPr>
                <w:rFonts w:cstheme="minorHAnsi"/>
                <w:sz w:val="28"/>
                <w:szCs w:val="28"/>
              </w:rPr>
              <w:t xml:space="preserve"> </w:t>
            </w:r>
            <w:r w:rsidR="000F2F71" w:rsidRPr="001745BB">
              <w:rPr>
                <w:sz w:val="21"/>
                <w:szCs w:val="21"/>
              </w:rPr>
              <w:t>prior to birth</w:t>
            </w:r>
            <w:r w:rsidRPr="001745BB">
              <w:rPr>
                <w:rFonts w:eastAsia="Times New Roman"/>
                <w:sz w:val="21"/>
                <w:szCs w:val="21"/>
                <w:bdr w:val="none" w:sz="0" w:space="0" w:color="auto" w:frame="1"/>
              </w:rPr>
              <w:t>?</w:t>
            </w:r>
          </w:p>
          <w:p w14:paraId="39BDB03B" w14:textId="49AA668B" w:rsidR="00F56A0D" w:rsidRDefault="00266361" w:rsidP="008B5DC5">
            <w:pPr>
              <w:spacing w:before="120" w:after="80" w:line="324" w:lineRule="auto"/>
              <w:ind w:left="72"/>
              <w:rPr>
                <w:rFonts w:cstheme="minorHAnsi"/>
                <w:sz w:val="21"/>
                <w:szCs w:val="21"/>
              </w:rPr>
            </w:pPr>
            <w:r>
              <w:rPr>
                <w:rFonts w:eastAsia="Times New Roman" w:cs="Times New Roman"/>
                <w:color w:val="333333"/>
                <w:sz w:val="21"/>
                <w:szCs w:val="21"/>
                <w:bdr w:val="none" w:sz="0" w:space="0" w:color="auto" w:frame="1"/>
              </w:rPr>
              <w:t xml:space="preserve">The above question necessitates the following explanation: </w:t>
            </w:r>
            <w:r w:rsidR="00FC00E0">
              <w:rPr>
                <w:rFonts w:eastAsia="Times New Roman" w:cs="Times New Roman"/>
                <w:color w:val="333333"/>
                <w:sz w:val="21"/>
                <w:szCs w:val="21"/>
                <w:bdr w:val="none" w:sz="0" w:space="0" w:color="auto" w:frame="1"/>
              </w:rPr>
              <w:t xml:space="preserve"> </w:t>
            </w:r>
            <w:r>
              <w:rPr>
                <w:rFonts w:eastAsia="Times New Roman" w:cs="Times New Roman"/>
                <w:color w:val="333333"/>
                <w:sz w:val="21"/>
                <w:szCs w:val="21"/>
                <w:bdr w:val="none" w:sz="0" w:space="0" w:color="auto" w:frame="1"/>
              </w:rPr>
              <w:t>D</w:t>
            </w:r>
            <w:r w:rsidRPr="001745BB">
              <w:rPr>
                <w:rFonts w:eastAsia="Times New Roman" w:cs="Times New Roman"/>
                <w:color w:val="333333"/>
                <w:sz w:val="21"/>
                <w:szCs w:val="21"/>
                <w:bdr w:val="none" w:sz="0" w:space="0" w:color="auto" w:frame="1"/>
              </w:rPr>
              <w:t>espite the</w:t>
            </w:r>
            <w:r w:rsidRPr="002E44D9">
              <w:rPr>
                <w:rFonts w:eastAsia="Times New Roman" w:cs="Times New Roman"/>
                <w:color w:val="333333"/>
                <w:sz w:val="32"/>
                <w:szCs w:val="32"/>
                <w:bdr w:val="none" w:sz="0" w:space="0" w:color="auto" w:frame="1"/>
              </w:rPr>
              <w:t xml:space="preserve"> </w:t>
            </w:r>
            <w:proofErr w:type="spellStart"/>
            <w:r w:rsidR="00FC00E0" w:rsidRPr="001745BB">
              <w:rPr>
                <w:rFonts w:ascii="Times New Roman" w:eastAsia="Times New Roman" w:hAnsi="Times New Roman" w:cs="Times New Roman"/>
                <w:color w:val="333333"/>
                <w:sz w:val="24"/>
                <w:szCs w:val="24"/>
                <w:bdr w:val="none" w:sz="0" w:space="0" w:color="auto" w:frame="1"/>
                <w:rtl/>
              </w:rPr>
              <w:t>משמיא</w:t>
            </w:r>
            <w:proofErr w:type="spellEnd"/>
            <w:r w:rsidR="00FC00E0" w:rsidRPr="001745BB">
              <w:rPr>
                <w:rFonts w:ascii="Times New Roman" w:eastAsia="Times New Roman" w:hAnsi="Times New Roman" w:cs="Times New Roman"/>
                <w:color w:val="333333"/>
                <w:sz w:val="24"/>
                <w:szCs w:val="24"/>
                <w:bdr w:val="none" w:sz="0" w:space="0" w:color="auto" w:frame="1"/>
                <w:rtl/>
              </w:rPr>
              <w:t xml:space="preserve"> קא רדפי לה</w:t>
            </w:r>
            <w:r w:rsidR="00FC00E0" w:rsidRPr="00A67589">
              <w:rPr>
                <w:rFonts w:cstheme="minorHAnsi"/>
                <w:sz w:val="28"/>
                <w:szCs w:val="28"/>
              </w:rPr>
              <w:t xml:space="preserve"> </w:t>
            </w:r>
            <w:r w:rsidR="00FC00E0" w:rsidRPr="00542A72">
              <w:rPr>
                <w:rFonts w:cstheme="minorHAnsi"/>
                <w:sz w:val="21"/>
                <w:szCs w:val="21"/>
              </w:rPr>
              <w:t>reasoning</w:t>
            </w:r>
            <w:r w:rsidRPr="00542A72">
              <w:rPr>
                <w:rFonts w:eastAsia="Times New Roman" w:cs="Times New Roman"/>
                <w:color w:val="333333"/>
                <w:sz w:val="21"/>
                <w:szCs w:val="21"/>
                <w:bdr w:val="none" w:sz="0" w:space="0" w:color="auto" w:frame="1"/>
              </w:rPr>
              <w:t>,</w:t>
            </w:r>
            <w:r w:rsidRPr="001745BB">
              <w:rPr>
                <w:rFonts w:eastAsia="Times New Roman" w:cs="Times New Roman"/>
                <w:color w:val="333333"/>
                <w:sz w:val="21"/>
                <w:szCs w:val="21"/>
                <w:bdr w:val="none" w:sz="0" w:space="0" w:color="auto" w:frame="1"/>
              </w:rPr>
              <w:t xml:space="preserve"> the fetus still retains a</w:t>
            </w:r>
            <w:r w:rsidR="00CF41EE" w:rsidRPr="00CF41EE">
              <w:rPr>
                <w:rFonts w:eastAsia="Times New Roman"/>
                <w:sz w:val="28"/>
                <w:szCs w:val="28"/>
                <w:bdr w:val="none" w:sz="0" w:space="0" w:color="auto" w:frame="1"/>
              </w:rPr>
              <w:t xml:space="preserve"> </w:t>
            </w:r>
            <w:r w:rsidR="00CF41EE" w:rsidRPr="0081662D">
              <w:rPr>
                <w:rFonts w:ascii="Times New Roman" w:hAnsi="Times New Roman" w:cs="Times New Roman"/>
                <w:sz w:val="24"/>
                <w:szCs w:val="24"/>
                <w:rtl/>
              </w:rPr>
              <w:t>רודף</w:t>
            </w:r>
            <w:r w:rsidR="00CF41EE" w:rsidRPr="0081662D">
              <w:rPr>
                <w:rFonts w:cstheme="minorHAnsi"/>
                <w:sz w:val="24"/>
                <w:szCs w:val="24"/>
              </w:rPr>
              <w:t xml:space="preserve"> </w:t>
            </w:r>
            <w:r w:rsidR="00CF41EE" w:rsidRPr="0081662D">
              <w:rPr>
                <w:rFonts w:ascii="Times New Roman" w:hAnsi="Times New Roman" w:cs="Times New Roman"/>
                <w:sz w:val="24"/>
                <w:szCs w:val="24"/>
                <w:rtl/>
              </w:rPr>
              <w:t>דין</w:t>
            </w:r>
            <w:r w:rsidR="00CF41EE" w:rsidRPr="00CF41EE">
              <w:rPr>
                <w:rFonts w:cstheme="minorHAnsi"/>
                <w:sz w:val="28"/>
                <w:szCs w:val="28"/>
              </w:rPr>
              <w:t xml:space="preserve"> </w:t>
            </w:r>
            <w:r w:rsidRPr="001745BB">
              <w:rPr>
                <w:rFonts w:eastAsia="Times New Roman"/>
                <w:sz w:val="21"/>
                <w:szCs w:val="21"/>
                <w:bdr w:val="none" w:sz="0" w:space="0" w:color="auto" w:frame="1"/>
              </w:rPr>
              <w:t xml:space="preserve">(i.e., status of </w:t>
            </w:r>
            <w:r w:rsidRPr="001745BB">
              <w:rPr>
                <w:rFonts w:ascii="Times New Roman" w:eastAsia="Times New Roman" w:hAnsi="Times New Roman" w:cs="Times New Roman"/>
                <w:sz w:val="24"/>
                <w:szCs w:val="24"/>
                <w:bdr w:val="none" w:sz="0" w:space="0" w:color="auto" w:frame="1"/>
                <w:rtl/>
              </w:rPr>
              <w:t>רודף</w:t>
            </w:r>
            <w:r w:rsidRPr="001745BB">
              <w:rPr>
                <w:rFonts w:eastAsia="Times New Roman"/>
                <w:sz w:val="21"/>
                <w:szCs w:val="21"/>
                <w:bdr w:val="none" w:sz="0" w:space="0" w:color="auto" w:frame="1"/>
              </w:rPr>
              <w:t>).  Even though the</w:t>
            </w:r>
            <w:r w:rsidRPr="001745BB">
              <w:rPr>
                <w:sz w:val="21"/>
                <w:szCs w:val="21"/>
              </w:rPr>
              <w:t xml:space="preserve"> </w:t>
            </w:r>
            <w:r>
              <w:rPr>
                <w:sz w:val="21"/>
                <w:szCs w:val="21"/>
              </w:rPr>
              <w:t>Torah’s</w:t>
            </w:r>
            <w:r w:rsidR="00CF41EE" w:rsidRPr="00CF41EE">
              <w:rPr>
                <w:rFonts w:eastAsia="Times New Roman"/>
                <w:sz w:val="28"/>
                <w:szCs w:val="28"/>
                <w:bdr w:val="none" w:sz="0" w:space="0" w:color="auto" w:frame="1"/>
              </w:rPr>
              <w:t xml:space="preserve"> </w:t>
            </w:r>
            <w:r w:rsidR="00CF41EE" w:rsidRPr="0081662D">
              <w:rPr>
                <w:rFonts w:ascii="Times New Roman" w:hAnsi="Times New Roman" w:cs="Times New Roman"/>
                <w:sz w:val="24"/>
                <w:szCs w:val="24"/>
                <w:rtl/>
              </w:rPr>
              <w:t>רודף</w:t>
            </w:r>
            <w:r w:rsidR="00CF41EE" w:rsidRPr="0081662D">
              <w:rPr>
                <w:rFonts w:cstheme="minorHAnsi"/>
                <w:sz w:val="24"/>
                <w:szCs w:val="24"/>
              </w:rPr>
              <w:t xml:space="preserve"> </w:t>
            </w:r>
            <w:r w:rsidR="00CF41EE" w:rsidRPr="0081662D">
              <w:rPr>
                <w:rFonts w:ascii="Times New Roman" w:hAnsi="Times New Roman" w:cs="Times New Roman"/>
                <w:sz w:val="24"/>
                <w:szCs w:val="24"/>
                <w:rtl/>
              </w:rPr>
              <w:t>דין</w:t>
            </w:r>
            <w:r w:rsidR="00CF41EE" w:rsidRPr="00CF41EE">
              <w:rPr>
                <w:rFonts w:cstheme="minorHAnsi"/>
                <w:sz w:val="28"/>
                <w:szCs w:val="28"/>
              </w:rPr>
              <w:t xml:space="preserve"> </w:t>
            </w:r>
            <w:r w:rsidRPr="001745BB">
              <w:rPr>
                <w:sz w:val="21"/>
                <w:szCs w:val="21"/>
              </w:rPr>
              <w:t xml:space="preserve">was fundamentally created for </w:t>
            </w:r>
            <w:r w:rsidRPr="001745BB">
              <w:rPr>
                <w:rFonts w:ascii="Times New Roman" w:hAnsi="Times New Roman" w:cs="Times New Roman"/>
                <w:sz w:val="24"/>
                <w:szCs w:val="24"/>
                <w:rtl/>
              </w:rPr>
              <w:t>הצלת הנרדף</w:t>
            </w:r>
            <w:r w:rsidRPr="001745BB">
              <w:rPr>
                <w:rFonts w:cs="Times New Roman"/>
                <w:sz w:val="21"/>
                <w:szCs w:val="21"/>
              </w:rPr>
              <w:t xml:space="preserve">, </w:t>
            </w:r>
            <w:r w:rsidR="00C34262" w:rsidRPr="00C973C6">
              <w:rPr>
                <w:sz w:val="21"/>
                <w:szCs w:val="21"/>
              </w:rPr>
              <w:t>the principle of</w:t>
            </w:r>
            <w:r w:rsidR="00C34262" w:rsidRPr="002E181D">
              <w:rPr>
                <w:sz w:val="32"/>
                <w:szCs w:val="32"/>
              </w:rPr>
              <w:t xml:space="preserve"> </w:t>
            </w:r>
            <w:r w:rsidR="002E44D9" w:rsidRPr="001745BB">
              <w:rPr>
                <w:rFonts w:asciiTheme="majorBidi" w:hAnsiTheme="majorBidi" w:cstheme="majorBidi"/>
                <w:sz w:val="24"/>
                <w:szCs w:val="24"/>
                <w:rtl/>
              </w:rPr>
              <w:t>אין דוחין נפש מפני נפש</w:t>
            </w:r>
            <w:r w:rsidR="002E44D9" w:rsidRPr="00CF41EE">
              <w:rPr>
                <w:sz w:val="28"/>
                <w:szCs w:val="28"/>
              </w:rPr>
              <w:t xml:space="preserve"> </w:t>
            </w:r>
            <w:r w:rsidRPr="001745BB">
              <w:rPr>
                <w:sz w:val="21"/>
                <w:szCs w:val="21"/>
              </w:rPr>
              <w:t>would prevent implementation of</w:t>
            </w:r>
            <w:r w:rsidR="00CF41EE" w:rsidRPr="00CF41EE">
              <w:rPr>
                <w:rFonts w:eastAsia="Times New Roman" w:cs="Times New Roman"/>
                <w:sz w:val="28"/>
                <w:szCs w:val="28"/>
                <w:bdr w:val="none" w:sz="0" w:space="0" w:color="auto" w:frame="1"/>
              </w:rPr>
              <w:t xml:space="preserve"> </w:t>
            </w:r>
            <w:r w:rsidR="00CF41EE" w:rsidRPr="00F20B2E">
              <w:rPr>
                <w:rFonts w:ascii="Times New Roman" w:hAnsi="Times New Roman" w:cs="Times New Roman"/>
                <w:sz w:val="24"/>
                <w:szCs w:val="24"/>
                <w:rtl/>
              </w:rPr>
              <w:t>הצלת הנרדף</w:t>
            </w:r>
            <w:r w:rsidR="00CF41EE" w:rsidRPr="00CF41EE">
              <w:rPr>
                <w:rFonts w:cs="Times New Roman"/>
                <w:sz w:val="28"/>
                <w:szCs w:val="28"/>
              </w:rPr>
              <w:t xml:space="preserve"> </w:t>
            </w:r>
            <w:r w:rsidRPr="001745BB">
              <w:rPr>
                <w:sz w:val="21"/>
                <w:szCs w:val="21"/>
              </w:rPr>
              <w:t xml:space="preserve">if not for the </w:t>
            </w:r>
            <w:r>
              <w:rPr>
                <w:sz w:val="21"/>
                <w:szCs w:val="21"/>
              </w:rPr>
              <w:t>liability</w:t>
            </w:r>
            <w:r w:rsidRPr="001745BB">
              <w:rPr>
                <w:sz w:val="21"/>
                <w:szCs w:val="21"/>
              </w:rPr>
              <w:t xml:space="preserve"> incurred by the </w:t>
            </w:r>
            <w:r w:rsidRPr="001745BB">
              <w:rPr>
                <w:rFonts w:ascii="Times New Roman" w:eastAsia="Times New Roman" w:hAnsi="Times New Roman" w:cs="Times New Roman"/>
                <w:color w:val="333333"/>
                <w:sz w:val="24"/>
                <w:szCs w:val="24"/>
                <w:bdr w:val="none" w:sz="0" w:space="0" w:color="auto" w:frame="1"/>
                <w:rtl/>
              </w:rPr>
              <w:t>רודף</w:t>
            </w:r>
            <w:r w:rsidRPr="001745BB">
              <w:rPr>
                <w:sz w:val="21"/>
                <w:szCs w:val="21"/>
              </w:rPr>
              <w:t xml:space="preserve"> (i.e., the </w:t>
            </w:r>
            <w:r w:rsidRPr="001745BB">
              <w:rPr>
                <w:rFonts w:ascii="Times New Roman" w:eastAsia="Times New Roman" w:hAnsi="Times New Roman" w:cs="Times New Roman"/>
                <w:color w:val="333333"/>
                <w:sz w:val="24"/>
                <w:szCs w:val="24"/>
                <w:bdr w:val="none" w:sz="0" w:space="0" w:color="auto" w:frame="1"/>
                <w:rtl/>
              </w:rPr>
              <w:t>חיוב רודף</w:t>
            </w:r>
            <w:r w:rsidRPr="001745BB">
              <w:rPr>
                <w:sz w:val="21"/>
                <w:szCs w:val="21"/>
              </w:rPr>
              <w:t xml:space="preserve">). </w:t>
            </w:r>
            <w:r>
              <w:rPr>
                <w:sz w:val="21"/>
                <w:szCs w:val="21"/>
              </w:rPr>
              <w:t xml:space="preserve"> [Thus, for a</w:t>
            </w:r>
            <w:r w:rsidRPr="001745BB">
              <w:rPr>
                <w:sz w:val="21"/>
                <w:szCs w:val="21"/>
              </w:rPr>
              <w:t xml:space="preserve"> volitional </w:t>
            </w:r>
            <w:r w:rsidRPr="001745BB">
              <w:rPr>
                <w:rFonts w:ascii="Times New Roman" w:eastAsia="Times New Roman" w:hAnsi="Times New Roman" w:cs="Times New Roman"/>
                <w:color w:val="333333"/>
                <w:sz w:val="24"/>
                <w:szCs w:val="24"/>
                <w:bdr w:val="none" w:sz="0" w:space="0" w:color="auto" w:frame="1"/>
                <w:rtl/>
              </w:rPr>
              <w:t>רודף</w:t>
            </w:r>
            <w:r w:rsidRPr="001745BB">
              <w:rPr>
                <w:sz w:val="21"/>
                <w:szCs w:val="21"/>
              </w:rPr>
              <w:t xml:space="preserve"> who attempts to commit murder, the</w:t>
            </w:r>
            <w:r w:rsidRPr="00CF41EE">
              <w:rPr>
                <w:sz w:val="28"/>
                <w:szCs w:val="28"/>
              </w:rPr>
              <w:t xml:space="preserve"> </w:t>
            </w:r>
            <w:r w:rsidRPr="001745BB">
              <w:rPr>
                <w:rFonts w:ascii="Times New Roman" w:eastAsia="Times New Roman" w:hAnsi="Times New Roman" w:cs="Times New Roman"/>
                <w:color w:val="333333"/>
                <w:sz w:val="24"/>
                <w:szCs w:val="24"/>
                <w:bdr w:val="none" w:sz="0" w:space="0" w:color="auto" w:frame="1"/>
                <w:rtl/>
              </w:rPr>
              <w:t>חיוב רודף</w:t>
            </w:r>
            <w:r w:rsidRPr="001745BB">
              <w:rPr>
                <w:sz w:val="21"/>
                <w:szCs w:val="21"/>
              </w:rPr>
              <w:t xml:space="preserve"> removes the barrier </w:t>
            </w:r>
            <w:r w:rsidR="00AD51FB" w:rsidRPr="00181D0E">
              <w:t>of</w:t>
            </w:r>
            <w:r w:rsidR="00AD51FB" w:rsidRPr="002E181D">
              <w:rPr>
                <w:sz w:val="32"/>
                <w:szCs w:val="32"/>
              </w:rPr>
              <w:t xml:space="preserve"> </w:t>
            </w:r>
            <w:r w:rsidR="00AD51FB" w:rsidRPr="001745BB">
              <w:rPr>
                <w:rFonts w:asciiTheme="majorBidi" w:hAnsiTheme="majorBidi" w:cstheme="majorBidi"/>
                <w:sz w:val="24"/>
                <w:szCs w:val="24"/>
                <w:rtl/>
              </w:rPr>
              <w:t xml:space="preserve">אין דוחין </w:t>
            </w:r>
            <w:r w:rsidR="00AD51FB" w:rsidRPr="002E181D">
              <w:rPr>
                <w:rFonts w:asciiTheme="majorBidi" w:hAnsiTheme="majorBidi" w:cs="Times New Roman"/>
                <w:sz w:val="24"/>
                <w:szCs w:val="24"/>
                <w:rtl/>
              </w:rPr>
              <w:t>וכו׳</w:t>
            </w:r>
            <w:r w:rsidR="00AD51FB" w:rsidRPr="002E181D">
              <w:rPr>
                <w:rFonts w:asciiTheme="majorBidi" w:hAnsiTheme="majorBidi" w:cstheme="majorBidi"/>
                <w:sz w:val="24"/>
                <w:szCs w:val="24"/>
              </w:rPr>
              <w:t xml:space="preserve"> </w:t>
            </w:r>
            <w:r w:rsidRPr="001745BB">
              <w:rPr>
                <w:sz w:val="21"/>
                <w:szCs w:val="21"/>
              </w:rPr>
              <w:t xml:space="preserve">and therefore, we save the </w:t>
            </w:r>
            <w:r w:rsidRPr="001745BB">
              <w:rPr>
                <w:rFonts w:ascii="Times New Roman" w:eastAsia="Times New Roman" w:hAnsi="Times New Roman" w:cs="Times New Roman"/>
                <w:sz w:val="24"/>
                <w:szCs w:val="24"/>
                <w:bdr w:val="none" w:sz="0" w:space="0" w:color="auto" w:frame="1"/>
                <w:rtl/>
              </w:rPr>
              <w:t>נרדף</w:t>
            </w:r>
            <w:r w:rsidRPr="001745BB">
              <w:rPr>
                <w:sz w:val="21"/>
                <w:szCs w:val="21"/>
              </w:rPr>
              <w:t xml:space="preserve"> by </w:t>
            </w:r>
            <w:r w:rsidR="001F315F">
              <w:rPr>
                <w:sz w:val="21"/>
                <w:szCs w:val="21"/>
              </w:rPr>
              <w:t xml:space="preserve">pushing </w:t>
            </w:r>
            <w:r w:rsidRPr="001745BB">
              <w:rPr>
                <w:sz w:val="21"/>
                <w:szCs w:val="21"/>
              </w:rPr>
              <w:t xml:space="preserve">aside the </w:t>
            </w:r>
            <w:proofErr w:type="gramStart"/>
            <w:r w:rsidRPr="001745BB">
              <w:rPr>
                <w:rFonts w:ascii="Times New Roman" w:eastAsia="Times New Roman" w:hAnsi="Times New Roman" w:cs="Times New Roman"/>
                <w:color w:val="333333"/>
                <w:sz w:val="24"/>
                <w:szCs w:val="24"/>
                <w:bdr w:val="none" w:sz="0" w:space="0" w:color="auto" w:frame="1"/>
                <w:rtl/>
              </w:rPr>
              <w:t>רודף</w:t>
            </w:r>
            <w:r w:rsidRPr="001745BB">
              <w:rPr>
                <w:sz w:val="21"/>
                <w:szCs w:val="21"/>
              </w:rPr>
              <w:t>‘</w:t>
            </w:r>
            <w:proofErr w:type="gramEnd"/>
            <w:r>
              <w:rPr>
                <w:sz w:val="21"/>
                <w:szCs w:val="21"/>
              </w:rPr>
              <w:t>s life]</w:t>
            </w:r>
            <w:r w:rsidRPr="001745BB">
              <w:rPr>
                <w:sz w:val="21"/>
                <w:szCs w:val="21"/>
              </w:rPr>
              <w:t xml:space="preserve">.  </w:t>
            </w:r>
            <w:r>
              <w:rPr>
                <w:sz w:val="21"/>
                <w:szCs w:val="21"/>
              </w:rPr>
              <w:t>However</w:t>
            </w:r>
            <w:r w:rsidRPr="001745BB">
              <w:rPr>
                <w:sz w:val="21"/>
                <w:szCs w:val="21"/>
              </w:rPr>
              <w:t xml:space="preserve">, </w:t>
            </w:r>
            <w:r w:rsidR="00F955C5" w:rsidRPr="001745BB">
              <w:rPr>
                <w:rFonts w:eastAsia="Times New Roman" w:cs="Times New Roman"/>
                <w:color w:val="333333"/>
                <w:sz w:val="21"/>
                <w:szCs w:val="21"/>
                <w:bdr w:val="none" w:sz="0" w:space="0" w:color="auto" w:frame="1"/>
              </w:rPr>
              <w:t>the</w:t>
            </w:r>
            <w:r w:rsidR="00F955C5" w:rsidRPr="002E44D9">
              <w:rPr>
                <w:rFonts w:eastAsia="Times New Roman" w:cs="Times New Roman"/>
                <w:color w:val="333333"/>
                <w:sz w:val="32"/>
                <w:szCs w:val="32"/>
                <w:bdr w:val="none" w:sz="0" w:space="0" w:color="auto" w:frame="1"/>
              </w:rPr>
              <w:t xml:space="preserve"> </w:t>
            </w:r>
            <w:proofErr w:type="spellStart"/>
            <w:r w:rsidR="00F955C5" w:rsidRPr="001745BB">
              <w:rPr>
                <w:rFonts w:ascii="Times New Roman" w:eastAsia="Times New Roman" w:hAnsi="Times New Roman" w:cs="Times New Roman"/>
                <w:color w:val="333333"/>
                <w:sz w:val="24"/>
                <w:szCs w:val="24"/>
                <w:bdr w:val="none" w:sz="0" w:space="0" w:color="auto" w:frame="1"/>
                <w:rtl/>
              </w:rPr>
              <w:t>משמיא</w:t>
            </w:r>
            <w:proofErr w:type="spellEnd"/>
            <w:r w:rsidR="00F955C5" w:rsidRPr="001745BB">
              <w:rPr>
                <w:rFonts w:ascii="Times New Roman" w:eastAsia="Times New Roman" w:hAnsi="Times New Roman" w:cs="Times New Roman"/>
                <w:color w:val="333333"/>
                <w:sz w:val="24"/>
                <w:szCs w:val="24"/>
                <w:bdr w:val="none" w:sz="0" w:space="0" w:color="auto" w:frame="1"/>
                <w:rtl/>
              </w:rPr>
              <w:t xml:space="preserve"> קא רדפי לה</w:t>
            </w:r>
            <w:r w:rsidR="00F955C5" w:rsidRPr="00A67589">
              <w:rPr>
                <w:rFonts w:cstheme="minorHAnsi"/>
                <w:sz w:val="28"/>
                <w:szCs w:val="28"/>
              </w:rPr>
              <w:t xml:space="preserve"> </w:t>
            </w:r>
            <w:r w:rsidR="00F955C5" w:rsidRPr="00C142F6">
              <w:rPr>
                <w:rFonts w:cstheme="minorHAnsi"/>
                <w:sz w:val="21"/>
                <w:szCs w:val="21"/>
              </w:rPr>
              <w:t>reasoning</w:t>
            </w:r>
            <w:r w:rsidR="00F955C5" w:rsidRPr="00C142F6">
              <w:rPr>
                <w:sz w:val="21"/>
                <w:szCs w:val="21"/>
              </w:rPr>
              <w:t xml:space="preserve"> </w:t>
            </w:r>
            <w:r w:rsidR="00F955C5">
              <w:rPr>
                <w:sz w:val="21"/>
                <w:szCs w:val="21"/>
              </w:rPr>
              <w:t xml:space="preserve">removes </w:t>
            </w:r>
            <w:r w:rsidRPr="00124A01">
              <w:rPr>
                <w:sz w:val="21"/>
                <w:szCs w:val="21"/>
              </w:rPr>
              <w:t>the</w:t>
            </w:r>
            <w:r w:rsidRPr="00CF41EE">
              <w:rPr>
                <w:sz w:val="28"/>
                <w:szCs w:val="28"/>
              </w:rPr>
              <w:t xml:space="preserve"> </w:t>
            </w:r>
            <w:r w:rsidR="00F955C5" w:rsidRPr="00124A01">
              <w:rPr>
                <w:rFonts w:ascii="Times New Roman" w:eastAsia="Times New Roman" w:hAnsi="Times New Roman" w:cs="Times New Roman"/>
                <w:color w:val="333333"/>
                <w:sz w:val="24"/>
                <w:szCs w:val="24"/>
                <w:bdr w:val="none" w:sz="0" w:space="0" w:color="auto" w:frame="1"/>
                <w:rtl/>
              </w:rPr>
              <w:t>חיוב רודף</w:t>
            </w:r>
            <w:r w:rsidR="00F955C5" w:rsidRPr="00CF41EE">
              <w:rPr>
                <w:sz w:val="28"/>
                <w:szCs w:val="28"/>
              </w:rPr>
              <w:t xml:space="preserve"> </w:t>
            </w:r>
            <w:r w:rsidR="00E8629F">
              <w:rPr>
                <w:sz w:val="21"/>
                <w:szCs w:val="21"/>
              </w:rPr>
              <w:t xml:space="preserve">from </w:t>
            </w:r>
            <w:r>
              <w:rPr>
                <w:sz w:val="21"/>
                <w:szCs w:val="21"/>
              </w:rPr>
              <w:t xml:space="preserve">a </w:t>
            </w:r>
            <w:r w:rsidRPr="00124A01">
              <w:rPr>
                <w:sz w:val="21"/>
                <w:szCs w:val="21"/>
              </w:rPr>
              <w:t>non-volitional</w:t>
            </w:r>
            <w:r>
              <w:rPr>
                <w:sz w:val="21"/>
                <w:szCs w:val="21"/>
              </w:rPr>
              <w:t xml:space="preserve"> </w:t>
            </w:r>
            <w:r w:rsidRPr="001745BB">
              <w:rPr>
                <w:rFonts w:ascii="Times New Roman" w:eastAsia="Times New Roman" w:hAnsi="Times New Roman" w:cs="Times New Roman"/>
                <w:color w:val="333333"/>
                <w:sz w:val="24"/>
                <w:szCs w:val="24"/>
                <w:bdr w:val="none" w:sz="0" w:space="0" w:color="auto" w:frame="1"/>
                <w:rtl/>
              </w:rPr>
              <w:t>רודף</w:t>
            </w:r>
            <w:r w:rsidRPr="00124A01">
              <w:rPr>
                <w:sz w:val="21"/>
                <w:szCs w:val="21"/>
              </w:rPr>
              <w:t xml:space="preserve"> </w:t>
            </w:r>
            <w:r>
              <w:rPr>
                <w:sz w:val="21"/>
                <w:szCs w:val="21"/>
              </w:rPr>
              <w:t>(</w:t>
            </w:r>
            <w:r w:rsidR="00E8629F">
              <w:rPr>
                <w:sz w:val="21"/>
                <w:szCs w:val="21"/>
              </w:rPr>
              <w:t xml:space="preserve">i.e., the </w:t>
            </w:r>
            <w:r w:rsidRPr="00124A01">
              <w:rPr>
                <w:rFonts w:ascii="Times New Roman" w:hAnsi="Times New Roman" w:cs="Times New Roman"/>
                <w:sz w:val="24"/>
                <w:szCs w:val="24"/>
                <w:rtl/>
              </w:rPr>
              <w:t>עובר הרודף</w:t>
            </w:r>
            <w:r w:rsidR="00772957" w:rsidRPr="00772957">
              <w:rPr>
                <w:rFonts w:asciiTheme="minorHAnsi" w:hAnsiTheme="minorHAnsi" w:cstheme="minorHAnsi"/>
              </w:rPr>
              <w:t>*</w:t>
            </w:r>
            <w:r>
              <w:rPr>
                <w:sz w:val="21"/>
                <w:szCs w:val="21"/>
              </w:rPr>
              <w:t>)</w:t>
            </w:r>
            <w:r w:rsidRPr="00124A01">
              <w:rPr>
                <w:sz w:val="21"/>
                <w:szCs w:val="21"/>
              </w:rPr>
              <w:t xml:space="preserve"> </w:t>
            </w:r>
            <w:r w:rsidR="009E615C">
              <w:rPr>
                <w:sz w:val="21"/>
                <w:szCs w:val="21"/>
              </w:rPr>
              <w:t xml:space="preserve">and thus, </w:t>
            </w:r>
            <w:r w:rsidR="009E615C" w:rsidRPr="00542A72">
              <w:rPr>
                <w:sz w:val="21"/>
                <w:szCs w:val="21"/>
              </w:rPr>
              <w:t>the principle of</w:t>
            </w:r>
            <w:r w:rsidR="009E615C" w:rsidRPr="002E181D">
              <w:rPr>
                <w:sz w:val="32"/>
                <w:szCs w:val="32"/>
              </w:rPr>
              <w:t xml:space="preserve"> </w:t>
            </w:r>
            <w:r w:rsidR="002E44D9" w:rsidRPr="001745BB">
              <w:rPr>
                <w:rFonts w:asciiTheme="majorBidi" w:hAnsiTheme="majorBidi" w:cstheme="majorBidi"/>
                <w:sz w:val="24"/>
                <w:szCs w:val="24"/>
                <w:rtl/>
              </w:rPr>
              <w:t>אין דוחין נפש מפני נפש</w:t>
            </w:r>
            <w:r w:rsidR="009E615C" w:rsidRPr="00542A72">
              <w:rPr>
                <w:rFonts w:asciiTheme="majorBidi" w:hAnsiTheme="majorBidi" w:cstheme="majorBidi"/>
                <w:sz w:val="32"/>
                <w:szCs w:val="32"/>
              </w:rPr>
              <w:t xml:space="preserve"> </w:t>
            </w:r>
            <w:r w:rsidR="00E404F4" w:rsidRPr="00542A72">
              <w:rPr>
                <w:sz w:val="21"/>
                <w:szCs w:val="21"/>
              </w:rPr>
              <w:t>will apply to protect him</w:t>
            </w:r>
            <w:r w:rsidR="00B13B51" w:rsidRPr="00542A72">
              <w:rPr>
                <w:sz w:val="21"/>
                <w:szCs w:val="21"/>
              </w:rPr>
              <w:t xml:space="preserve"> from being </w:t>
            </w:r>
            <w:r w:rsidR="00690431" w:rsidRPr="00542A72">
              <w:rPr>
                <w:sz w:val="21"/>
                <w:szCs w:val="21"/>
              </w:rPr>
              <w:t>killed</w:t>
            </w:r>
            <w:r w:rsidR="00E404F4" w:rsidRPr="00542A72">
              <w:rPr>
                <w:sz w:val="21"/>
                <w:szCs w:val="21"/>
              </w:rPr>
              <w:t xml:space="preserve">. </w:t>
            </w:r>
            <w:r w:rsidR="00B13B51" w:rsidRPr="00542A72">
              <w:rPr>
                <w:sz w:val="21"/>
                <w:szCs w:val="21"/>
              </w:rPr>
              <w:t xml:space="preserve"> </w:t>
            </w:r>
            <w:r>
              <w:rPr>
                <w:rFonts w:eastAsia="Times New Roman" w:cs="Times New Roman"/>
                <w:color w:val="333333"/>
                <w:sz w:val="21"/>
                <w:szCs w:val="21"/>
                <w:bdr w:val="none" w:sz="0" w:space="0" w:color="auto" w:frame="1"/>
              </w:rPr>
              <w:t xml:space="preserve">Nonetheless, </w:t>
            </w:r>
            <w:proofErr w:type="spellStart"/>
            <w:r w:rsidRPr="00124A01">
              <w:rPr>
                <w:rFonts w:ascii="Times New Roman" w:eastAsia="Times New Roman" w:hAnsi="Times New Roman" w:cs="Times New Roman"/>
                <w:color w:val="333333"/>
                <w:sz w:val="24"/>
                <w:szCs w:val="24"/>
                <w:bdr w:val="none" w:sz="0" w:space="0" w:color="auto" w:frame="1"/>
                <w:rtl/>
              </w:rPr>
              <w:t>משמיא</w:t>
            </w:r>
            <w:proofErr w:type="spellEnd"/>
            <w:r w:rsidRPr="00124A01">
              <w:rPr>
                <w:rFonts w:ascii="Times New Roman" w:eastAsia="Times New Roman" w:hAnsi="Times New Roman" w:cs="Times New Roman"/>
                <w:color w:val="333333"/>
                <w:sz w:val="24"/>
                <w:szCs w:val="24"/>
                <w:bdr w:val="none" w:sz="0" w:space="0" w:color="auto" w:frame="1"/>
                <w:rtl/>
              </w:rPr>
              <w:t xml:space="preserve"> קא רדפי לה</w:t>
            </w:r>
            <w:r w:rsidRPr="00124A01">
              <w:rPr>
                <w:sz w:val="21"/>
                <w:szCs w:val="21"/>
              </w:rPr>
              <w:t xml:space="preserve">, despite </w:t>
            </w:r>
            <w:r w:rsidR="00D9297B">
              <w:rPr>
                <w:sz w:val="21"/>
                <w:szCs w:val="21"/>
              </w:rPr>
              <w:t xml:space="preserve">removing </w:t>
            </w:r>
            <w:r w:rsidRPr="00124A01">
              <w:rPr>
                <w:sz w:val="21"/>
                <w:szCs w:val="21"/>
              </w:rPr>
              <w:t>the</w:t>
            </w:r>
            <w:r w:rsidRPr="00CF41EE">
              <w:rPr>
                <w:sz w:val="28"/>
                <w:szCs w:val="28"/>
              </w:rPr>
              <w:t xml:space="preserve"> </w:t>
            </w:r>
            <w:r w:rsidRPr="00124A01">
              <w:rPr>
                <w:rFonts w:ascii="Times New Roman" w:eastAsia="Times New Roman" w:hAnsi="Times New Roman" w:cs="Times New Roman"/>
                <w:color w:val="333333"/>
                <w:sz w:val="24"/>
                <w:szCs w:val="24"/>
                <w:bdr w:val="none" w:sz="0" w:space="0" w:color="auto" w:frame="1"/>
                <w:rtl/>
              </w:rPr>
              <w:t>חיוב רודף</w:t>
            </w:r>
            <w:r w:rsidRPr="00124A01">
              <w:rPr>
                <w:sz w:val="21"/>
                <w:szCs w:val="21"/>
              </w:rPr>
              <w:t xml:space="preserve">, does not remove </w:t>
            </w:r>
            <w:r w:rsidRPr="00124A01">
              <w:rPr>
                <w:rFonts w:cs="Times New Roman"/>
                <w:sz w:val="21"/>
                <w:szCs w:val="21"/>
              </w:rPr>
              <w:t>the</w:t>
            </w:r>
            <w:r w:rsidRPr="00CF41EE">
              <w:rPr>
                <w:rFonts w:cs="Times New Roman"/>
                <w:sz w:val="28"/>
                <w:szCs w:val="28"/>
              </w:rPr>
              <w:t xml:space="preserve"> </w:t>
            </w:r>
            <w:r w:rsidR="0004671F" w:rsidRPr="001745BB">
              <w:rPr>
                <w:rFonts w:ascii="Times New Roman" w:eastAsia="Times New Roman" w:hAnsi="Times New Roman" w:cs="Times New Roman"/>
                <w:sz w:val="24"/>
                <w:szCs w:val="24"/>
                <w:bdr w:val="none" w:sz="0" w:space="0" w:color="auto" w:frame="1"/>
                <w:rtl/>
              </w:rPr>
              <w:t>רודף</w:t>
            </w:r>
            <w:r w:rsidR="0004671F" w:rsidRPr="001745BB">
              <w:rPr>
                <w:rFonts w:eastAsia="Times New Roman"/>
                <w:sz w:val="21"/>
                <w:szCs w:val="21"/>
                <w:bdr w:val="none" w:sz="0" w:space="0" w:color="auto" w:frame="1"/>
              </w:rPr>
              <w:t xml:space="preserve"> </w:t>
            </w:r>
            <w:r w:rsidR="0004671F" w:rsidRPr="001745BB">
              <w:rPr>
                <w:rFonts w:ascii="Times New Roman" w:hAnsi="Times New Roman" w:cs="Times New Roman"/>
                <w:sz w:val="24"/>
                <w:szCs w:val="24"/>
                <w:rtl/>
              </w:rPr>
              <w:t>דין</w:t>
            </w:r>
            <w:r w:rsidR="0004671F" w:rsidRPr="001745BB">
              <w:rPr>
                <w:rFonts w:eastAsia="Times New Roman"/>
                <w:sz w:val="21"/>
                <w:szCs w:val="21"/>
                <w:bdr w:val="none" w:sz="0" w:space="0" w:color="auto" w:frame="1"/>
              </w:rPr>
              <w:t xml:space="preserve"> </w:t>
            </w:r>
            <w:r w:rsidR="00944C8D">
              <w:rPr>
                <w:rFonts w:eastAsia="Times New Roman"/>
                <w:sz w:val="21"/>
                <w:szCs w:val="21"/>
                <w:bdr w:val="none" w:sz="0" w:space="0" w:color="auto" w:frame="1"/>
              </w:rPr>
              <w:t xml:space="preserve">and associated </w:t>
            </w:r>
            <w:r w:rsidRPr="00124A01">
              <w:rPr>
                <w:rFonts w:eastAsia="Times New Roman"/>
                <w:sz w:val="21"/>
                <w:szCs w:val="21"/>
                <w:bdr w:val="none" w:sz="0" w:space="0" w:color="auto" w:frame="1"/>
              </w:rPr>
              <w:t>directive of</w:t>
            </w:r>
            <w:r w:rsidR="00CF41EE" w:rsidRPr="00CF41EE">
              <w:rPr>
                <w:rFonts w:eastAsia="Times New Roman"/>
                <w:sz w:val="28"/>
                <w:szCs w:val="28"/>
                <w:bdr w:val="none" w:sz="0" w:space="0" w:color="auto" w:frame="1"/>
              </w:rPr>
              <w:t xml:space="preserve"> </w:t>
            </w:r>
            <w:r w:rsidRPr="00124A01">
              <w:rPr>
                <w:rFonts w:ascii="Times New Roman" w:hAnsi="Times New Roman" w:cs="Times New Roman"/>
                <w:sz w:val="24"/>
                <w:szCs w:val="24"/>
                <w:rtl/>
              </w:rPr>
              <w:t>הצלת הנרדף</w:t>
            </w:r>
            <w:r w:rsidRPr="00124A01">
              <w:rPr>
                <w:rFonts w:cstheme="minorHAnsi"/>
                <w:sz w:val="21"/>
                <w:szCs w:val="21"/>
              </w:rPr>
              <w:t xml:space="preserve">.  </w:t>
            </w:r>
            <w:r w:rsidRPr="00F20B2E">
              <w:rPr>
                <w:rFonts w:cstheme="minorHAnsi"/>
                <w:sz w:val="21"/>
                <w:szCs w:val="21"/>
              </w:rPr>
              <w:t xml:space="preserve">Therefore, </w:t>
            </w:r>
            <w:r w:rsidR="00AA59B4">
              <w:rPr>
                <w:rFonts w:cstheme="minorHAnsi"/>
                <w:sz w:val="21"/>
                <w:szCs w:val="21"/>
              </w:rPr>
              <w:t>prior to emergence</w:t>
            </w:r>
            <w:r w:rsidRPr="00F20B2E">
              <w:rPr>
                <w:rFonts w:cstheme="minorHAnsi"/>
                <w:sz w:val="21"/>
                <w:szCs w:val="21"/>
              </w:rPr>
              <w:t xml:space="preserve">, the </w:t>
            </w:r>
            <w:r w:rsidR="00AA59B4">
              <w:rPr>
                <w:rFonts w:cstheme="minorHAnsi"/>
                <w:sz w:val="21"/>
                <w:szCs w:val="21"/>
              </w:rPr>
              <w:t xml:space="preserve">fetus’ life is pushed aside </w:t>
            </w:r>
            <w:r w:rsidR="004357D0">
              <w:rPr>
                <w:rFonts w:cstheme="minorHAnsi"/>
                <w:sz w:val="21"/>
                <w:szCs w:val="21"/>
              </w:rPr>
              <w:t xml:space="preserve">on account of his mother’s life </w:t>
            </w:r>
            <w:r w:rsidR="0004671F">
              <w:rPr>
                <w:rFonts w:cstheme="minorHAnsi"/>
                <w:sz w:val="21"/>
                <w:szCs w:val="21"/>
              </w:rPr>
              <w:t xml:space="preserve">as a function of </w:t>
            </w:r>
            <w:r w:rsidRPr="00F20B2E">
              <w:rPr>
                <w:rFonts w:cstheme="minorHAnsi"/>
                <w:sz w:val="21"/>
                <w:szCs w:val="21"/>
              </w:rPr>
              <w:t>the</w:t>
            </w:r>
            <w:r w:rsidRPr="00CF41EE">
              <w:rPr>
                <w:rFonts w:cstheme="minorHAnsi"/>
                <w:sz w:val="28"/>
                <w:szCs w:val="28"/>
              </w:rPr>
              <w:t xml:space="preserve"> </w:t>
            </w:r>
            <w:r w:rsidRPr="00F20B2E">
              <w:rPr>
                <w:rFonts w:ascii="Times New Roman" w:eastAsia="Times New Roman" w:hAnsi="Times New Roman" w:cs="Times New Roman"/>
                <w:sz w:val="24"/>
                <w:szCs w:val="24"/>
                <w:bdr w:val="none" w:sz="0" w:space="0" w:color="auto" w:frame="1"/>
                <w:rtl/>
              </w:rPr>
              <w:t>רודף</w:t>
            </w:r>
            <w:r w:rsidRPr="00F20B2E">
              <w:rPr>
                <w:rFonts w:eastAsia="Times New Roman"/>
                <w:sz w:val="21"/>
                <w:szCs w:val="21"/>
                <w:bdr w:val="none" w:sz="0" w:space="0" w:color="auto" w:frame="1"/>
              </w:rPr>
              <w:t xml:space="preserve"> </w:t>
            </w:r>
            <w:r w:rsidRPr="00F20B2E">
              <w:rPr>
                <w:rFonts w:ascii="Times New Roman" w:hAnsi="Times New Roman" w:cs="Times New Roman"/>
                <w:sz w:val="24"/>
                <w:szCs w:val="24"/>
                <w:rtl/>
              </w:rPr>
              <w:t>דין</w:t>
            </w:r>
            <w:r w:rsidRPr="00F20B2E">
              <w:rPr>
                <w:rFonts w:eastAsia="Times New Roman"/>
                <w:sz w:val="21"/>
                <w:szCs w:val="21"/>
                <w:bdr w:val="none" w:sz="0" w:space="0" w:color="auto" w:frame="1"/>
              </w:rPr>
              <w:t xml:space="preserve"> </w:t>
            </w:r>
            <w:r w:rsidR="0004671F">
              <w:rPr>
                <w:rFonts w:eastAsia="Times New Roman"/>
                <w:sz w:val="21"/>
                <w:szCs w:val="21"/>
                <w:bdr w:val="none" w:sz="0" w:space="0" w:color="auto" w:frame="1"/>
              </w:rPr>
              <w:t xml:space="preserve">alone, even without </w:t>
            </w:r>
            <w:r w:rsidRPr="00F20B2E">
              <w:rPr>
                <w:sz w:val="21"/>
                <w:szCs w:val="21"/>
              </w:rPr>
              <w:t>the</w:t>
            </w:r>
            <w:r w:rsidRPr="00CF41EE">
              <w:rPr>
                <w:sz w:val="28"/>
                <w:szCs w:val="28"/>
              </w:rPr>
              <w:t xml:space="preserve"> </w:t>
            </w:r>
            <w:r w:rsidRPr="00F20B2E">
              <w:rPr>
                <w:rFonts w:ascii="Times New Roman" w:eastAsia="Times New Roman" w:hAnsi="Times New Roman" w:cs="Times New Roman"/>
                <w:color w:val="333333"/>
                <w:sz w:val="24"/>
                <w:szCs w:val="24"/>
                <w:bdr w:val="none" w:sz="0" w:space="0" w:color="auto" w:frame="1"/>
                <w:rtl/>
              </w:rPr>
              <w:t>חיוב רודף</w:t>
            </w:r>
            <w:r w:rsidRPr="00F20B2E">
              <w:rPr>
                <w:rFonts w:eastAsia="Times New Roman" w:cs="Times New Roman"/>
                <w:sz w:val="21"/>
                <w:szCs w:val="21"/>
                <w:bdr w:val="none" w:sz="0" w:space="0" w:color="auto" w:frame="1"/>
              </w:rPr>
              <w:t>.  This is because the</w:t>
            </w:r>
            <w:r w:rsidRPr="00CF41EE">
              <w:rPr>
                <w:rFonts w:eastAsia="Times New Roman" w:cs="Times New Roman"/>
                <w:sz w:val="28"/>
                <w:szCs w:val="28"/>
                <w:bdr w:val="none" w:sz="0" w:space="0" w:color="auto" w:frame="1"/>
              </w:rPr>
              <w:t xml:space="preserve"> </w:t>
            </w:r>
            <w:r w:rsidRPr="00F20B2E">
              <w:rPr>
                <w:rFonts w:ascii="Times New Roman" w:hAnsi="Times New Roman" w:cs="Times New Roman"/>
                <w:sz w:val="24"/>
                <w:szCs w:val="24"/>
                <w:rtl/>
              </w:rPr>
              <w:t>הצלת הנרדף</w:t>
            </w:r>
            <w:r w:rsidRPr="00CF41EE">
              <w:rPr>
                <w:rFonts w:cs="Times New Roman"/>
                <w:sz w:val="28"/>
                <w:szCs w:val="28"/>
              </w:rPr>
              <w:t xml:space="preserve"> </w:t>
            </w:r>
            <w:r w:rsidRPr="00F20B2E">
              <w:rPr>
                <w:rFonts w:cs="Times New Roman"/>
                <w:sz w:val="21"/>
                <w:szCs w:val="21"/>
              </w:rPr>
              <w:t>directive (subsumed under the</w:t>
            </w:r>
            <w:r w:rsidR="006231DB">
              <w:rPr>
                <w:rFonts w:cs="Times New Roman"/>
                <w:sz w:val="21"/>
                <w:szCs w:val="21"/>
              </w:rPr>
              <w:br/>
            </w:r>
            <w:r w:rsidRPr="00F20B2E">
              <w:rPr>
                <w:rFonts w:ascii="Times New Roman" w:eastAsia="Times New Roman" w:hAnsi="Times New Roman" w:cs="Times New Roman"/>
                <w:sz w:val="24"/>
                <w:szCs w:val="24"/>
                <w:bdr w:val="none" w:sz="0" w:space="0" w:color="auto" w:frame="1"/>
                <w:rtl/>
              </w:rPr>
              <w:t>רודף</w:t>
            </w:r>
            <w:r w:rsidRPr="00F20B2E">
              <w:rPr>
                <w:rFonts w:eastAsia="Times New Roman"/>
                <w:sz w:val="21"/>
                <w:szCs w:val="21"/>
                <w:bdr w:val="none" w:sz="0" w:space="0" w:color="auto" w:frame="1"/>
              </w:rPr>
              <w:t xml:space="preserve"> </w:t>
            </w:r>
            <w:r w:rsidRPr="00F20B2E">
              <w:rPr>
                <w:rFonts w:ascii="Times New Roman" w:hAnsi="Times New Roman" w:cs="Times New Roman"/>
                <w:sz w:val="24"/>
                <w:szCs w:val="24"/>
                <w:rtl/>
              </w:rPr>
              <w:t>דין</w:t>
            </w:r>
            <w:r w:rsidRPr="00F20B2E">
              <w:rPr>
                <w:rFonts w:eastAsia="Times New Roman"/>
                <w:sz w:val="21"/>
                <w:szCs w:val="21"/>
                <w:bdr w:val="none" w:sz="0" w:space="0" w:color="auto" w:frame="1"/>
              </w:rPr>
              <w:t>) alone dictates</w:t>
            </w:r>
            <w:r w:rsidRPr="00F20B2E">
              <w:rPr>
                <w:rFonts w:cs="Times New Roman"/>
                <w:sz w:val="21"/>
                <w:szCs w:val="21"/>
              </w:rPr>
              <w:t xml:space="preserve"> that a fetus’ (incomplete) </w:t>
            </w:r>
            <w:r w:rsidRPr="00F20B2E">
              <w:rPr>
                <w:rFonts w:asciiTheme="majorBidi" w:hAnsiTheme="majorBidi" w:cstheme="majorBidi"/>
                <w:sz w:val="24"/>
                <w:szCs w:val="24"/>
                <w:rtl/>
              </w:rPr>
              <w:t>נפש</w:t>
            </w:r>
            <w:r w:rsidRPr="00F20B2E">
              <w:rPr>
                <w:sz w:val="21"/>
                <w:szCs w:val="21"/>
              </w:rPr>
              <w:t xml:space="preserve"> is </w:t>
            </w:r>
            <w:r w:rsidR="00D00ED2">
              <w:rPr>
                <w:sz w:val="21"/>
                <w:szCs w:val="21"/>
              </w:rPr>
              <w:t xml:space="preserve">pushed </w:t>
            </w:r>
            <w:r w:rsidRPr="00F20B2E">
              <w:rPr>
                <w:sz w:val="21"/>
                <w:szCs w:val="21"/>
              </w:rPr>
              <w:t xml:space="preserve">aside for the sake of a complete </w:t>
            </w:r>
            <w:r w:rsidRPr="00F20B2E">
              <w:rPr>
                <w:rFonts w:asciiTheme="majorBidi" w:hAnsiTheme="majorBidi" w:cstheme="majorBidi"/>
                <w:sz w:val="24"/>
                <w:szCs w:val="24"/>
                <w:rtl/>
              </w:rPr>
              <w:t>נפש</w:t>
            </w:r>
            <w:r w:rsidR="00B503F5">
              <w:rPr>
                <w:rFonts w:cstheme="majorBidi"/>
                <w:sz w:val="21"/>
                <w:szCs w:val="21"/>
              </w:rPr>
              <w:t xml:space="preserve"> (i.e., the mother)</w:t>
            </w:r>
            <w:r w:rsidR="00A30C33">
              <w:rPr>
                <w:rFonts w:cstheme="majorBidi"/>
                <w:sz w:val="21"/>
                <w:szCs w:val="21"/>
              </w:rPr>
              <w:t>.</w:t>
            </w:r>
            <w:r w:rsidRPr="00F20B2E">
              <w:rPr>
                <w:rFonts w:cstheme="majorBidi"/>
                <w:sz w:val="21"/>
                <w:szCs w:val="21"/>
              </w:rPr>
              <w:t xml:space="preserve">  By contrast, </w:t>
            </w:r>
            <w:r>
              <w:rPr>
                <w:rFonts w:cstheme="majorBidi"/>
                <w:sz w:val="21"/>
                <w:szCs w:val="21"/>
              </w:rPr>
              <w:t>after</w:t>
            </w:r>
            <w:r w:rsidRPr="00F20B2E">
              <w:rPr>
                <w:rFonts w:cstheme="majorBidi"/>
                <w:sz w:val="21"/>
                <w:szCs w:val="21"/>
              </w:rPr>
              <w:t xml:space="preserve"> his head emerges, </w:t>
            </w:r>
            <w:r w:rsidR="00CF41EE" w:rsidRPr="00542A72">
              <w:rPr>
                <w:sz w:val="21"/>
                <w:szCs w:val="21"/>
              </w:rPr>
              <w:t>the principle of</w:t>
            </w:r>
            <w:r w:rsidR="00CF41EE" w:rsidRPr="002E181D">
              <w:rPr>
                <w:sz w:val="32"/>
                <w:szCs w:val="32"/>
              </w:rPr>
              <w:t xml:space="preserve"> </w:t>
            </w:r>
            <w:r w:rsidR="00CF41EE" w:rsidRPr="001745BB">
              <w:rPr>
                <w:rFonts w:asciiTheme="majorBidi" w:hAnsiTheme="majorBidi" w:cstheme="majorBidi"/>
                <w:sz w:val="24"/>
                <w:szCs w:val="24"/>
                <w:rtl/>
              </w:rPr>
              <w:t>אין דוחין נפש מפני נפש</w:t>
            </w:r>
            <w:r w:rsidR="00CF41EE" w:rsidRPr="00CF41EE">
              <w:rPr>
                <w:sz w:val="28"/>
                <w:szCs w:val="28"/>
              </w:rPr>
              <w:t xml:space="preserve"> </w:t>
            </w:r>
            <w:r w:rsidRPr="00F20B2E">
              <w:rPr>
                <w:rFonts w:cs="Times New Roman"/>
                <w:sz w:val="21"/>
                <w:szCs w:val="21"/>
              </w:rPr>
              <w:t>can only be subverted through synergistic effect of the</w:t>
            </w:r>
            <w:r w:rsidR="00CF41EE" w:rsidRPr="00CF41EE">
              <w:rPr>
                <w:sz w:val="28"/>
                <w:szCs w:val="28"/>
              </w:rPr>
              <w:t xml:space="preserve"> </w:t>
            </w:r>
            <w:r w:rsidR="00CF41EE" w:rsidRPr="00124A01">
              <w:rPr>
                <w:rFonts w:ascii="Times New Roman" w:eastAsia="Times New Roman" w:hAnsi="Times New Roman" w:cs="Times New Roman"/>
                <w:color w:val="333333"/>
                <w:sz w:val="24"/>
                <w:szCs w:val="24"/>
                <w:bdr w:val="none" w:sz="0" w:space="0" w:color="auto" w:frame="1"/>
                <w:rtl/>
              </w:rPr>
              <w:t>חיוב רודף</w:t>
            </w:r>
            <w:r w:rsidR="00CF41EE" w:rsidRPr="00CF41EE">
              <w:rPr>
                <w:sz w:val="28"/>
                <w:szCs w:val="28"/>
              </w:rPr>
              <w:t xml:space="preserve"> </w:t>
            </w:r>
            <w:r w:rsidRPr="00F20B2E">
              <w:rPr>
                <w:rFonts w:cs="Times New Roman"/>
                <w:sz w:val="21"/>
                <w:szCs w:val="21"/>
              </w:rPr>
              <w:t xml:space="preserve">component which does not exist here for </w:t>
            </w:r>
            <w:r w:rsidR="006F0385">
              <w:rPr>
                <w:rFonts w:cs="Times New Roman"/>
                <w:sz w:val="21"/>
                <w:szCs w:val="21"/>
              </w:rPr>
              <w:t>[</w:t>
            </w:r>
            <w:r w:rsidRPr="00F20B2E">
              <w:rPr>
                <w:rFonts w:cs="Times New Roman"/>
                <w:sz w:val="21"/>
                <w:szCs w:val="21"/>
              </w:rPr>
              <w:t>a non-volitional</w:t>
            </w:r>
            <w:r w:rsidRPr="00CF41EE">
              <w:rPr>
                <w:rFonts w:cs="Times New Roman"/>
                <w:sz w:val="28"/>
                <w:szCs w:val="28"/>
              </w:rPr>
              <w:t xml:space="preserve"> </w:t>
            </w:r>
            <w:r w:rsidRPr="00F20B2E">
              <w:rPr>
                <w:rFonts w:ascii="Times New Roman" w:hAnsi="Times New Roman" w:cs="Times New Roman"/>
                <w:sz w:val="24"/>
                <w:szCs w:val="24"/>
                <w:rtl/>
              </w:rPr>
              <w:t>עובר הרודף</w:t>
            </w:r>
            <w:r w:rsidR="0071095E" w:rsidRPr="00772957">
              <w:rPr>
                <w:rFonts w:asciiTheme="minorHAnsi" w:hAnsiTheme="minorHAnsi" w:cstheme="minorHAnsi"/>
              </w:rPr>
              <w:t>*</w:t>
            </w:r>
            <w:r w:rsidR="00647C6F">
              <w:rPr>
                <w:rFonts w:cs="Times New Roman"/>
                <w:sz w:val="21"/>
                <w:szCs w:val="21"/>
              </w:rPr>
              <w:t>]</w:t>
            </w:r>
            <w:r w:rsidRPr="00F20B2E">
              <w:rPr>
                <w:rFonts w:cs="Times New Roman"/>
                <w:sz w:val="21"/>
                <w:szCs w:val="21"/>
              </w:rPr>
              <w:t xml:space="preserve"> due to</w:t>
            </w:r>
            <w:r w:rsidRPr="00F20B2E">
              <w:rPr>
                <w:sz w:val="21"/>
                <w:szCs w:val="21"/>
              </w:rPr>
              <w:t xml:space="preserve"> </w:t>
            </w:r>
            <w:r w:rsidR="00A30C33" w:rsidRPr="001745BB">
              <w:rPr>
                <w:rFonts w:eastAsia="Times New Roman" w:cs="Times New Roman"/>
                <w:color w:val="333333"/>
                <w:sz w:val="21"/>
                <w:szCs w:val="21"/>
                <w:bdr w:val="none" w:sz="0" w:space="0" w:color="auto" w:frame="1"/>
              </w:rPr>
              <w:t>the</w:t>
            </w:r>
            <w:r w:rsidR="00A30C33" w:rsidRPr="002E44D9">
              <w:rPr>
                <w:rFonts w:eastAsia="Times New Roman" w:cs="Times New Roman"/>
                <w:color w:val="333333"/>
                <w:sz w:val="32"/>
                <w:szCs w:val="32"/>
                <w:bdr w:val="none" w:sz="0" w:space="0" w:color="auto" w:frame="1"/>
              </w:rPr>
              <w:t xml:space="preserve"> </w:t>
            </w:r>
            <w:proofErr w:type="spellStart"/>
            <w:r w:rsidR="00A30C33" w:rsidRPr="001745BB">
              <w:rPr>
                <w:rFonts w:ascii="Times New Roman" w:eastAsia="Times New Roman" w:hAnsi="Times New Roman" w:cs="Times New Roman"/>
                <w:color w:val="333333"/>
                <w:sz w:val="24"/>
                <w:szCs w:val="24"/>
                <w:bdr w:val="none" w:sz="0" w:space="0" w:color="auto" w:frame="1"/>
                <w:rtl/>
              </w:rPr>
              <w:t>משמיא</w:t>
            </w:r>
            <w:proofErr w:type="spellEnd"/>
            <w:r w:rsidR="00A30C33" w:rsidRPr="001745BB">
              <w:rPr>
                <w:rFonts w:ascii="Times New Roman" w:eastAsia="Times New Roman" w:hAnsi="Times New Roman" w:cs="Times New Roman"/>
                <w:color w:val="333333"/>
                <w:sz w:val="24"/>
                <w:szCs w:val="24"/>
                <w:bdr w:val="none" w:sz="0" w:space="0" w:color="auto" w:frame="1"/>
                <w:rtl/>
              </w:rPr>
              <w:t xml:space="preserve"> קא רדפי לה</w:t>
            </w:r>
            <w:r w:rsidR="00A30C33" w:rsidRPr="00A67589">
              <w:rPr>
                <w:rFonts w:cstheme="minorHAnsi"/>
                <w:sz w:val="28"/>
                <w:szCs w:val="28"/>
              </w:rPr>
              <w:t xml:space="preserve"> </w:t>
            </w:r>
            <w:r w:rsidR="00A30C33" w:rsidRPr="00C142F6">
              <w:rPr>
                <w:rFonts w:cstheme="minorHAnsi"/>
                <w:sz w:val="21"/>
                <w:szCs w:val="21"/>
              </w:rPr>
              <w:t>reasoning</w:t>
            </w:r>
            <w:r w:rsidRPr="00C142F6">
              <w:rPr>
                <w:rFonts w:cstheme="minorHAnsi"/>
                <w:sz w:val="21"/>
                <w:szCs w:val="21"/>
              </w:rPr>
              <w:t>.</w:t>
            </w:r>
          </w:p>
          <w:p w14:paraId="1A9998BA" w14:textId="0D79C9A0" w:rsidR="00772957" w:rsidRDefault="00AD7717" w:rsidP="003037B3">
            <w:pPr>
              <w:spacing w:before="180" w:line="324" w:lineRule="auto"/>
              <w:ind w:left="72"/>
              <w:rPr>
                <w:rFonts w:cstheme="minorHAnsi"/>
                <w:rtl/>
              </w:rPr>
            </w:pPr>
            <w:r w:rsidRPr="00772957">
              <w:rPr>
                <w:rFonts w:asciiTheme="minorHAnsi" w:hAnsiTheme="minorHAnsi" w:cstheme="minorHAnsi"/>
              </w:rPr>
              <w:t>*</w:t>
            </w:r>
            <w:r w:rsidR="00772957" w:rsidRPr="00647C6F">
              <w:rPr>
                <w:rFonts w:ascii="Times New Roman" w:hAnsi="Times New Roman" w:cs="Times New Roman"/>
                <w:sz w:val="23"/>
                <w:szCs w:val="23"/>
                <w:rtl/>
              </w:rPr>
              <w:t>עובר הרודף</w:t>
            </w:r>
            <w:r>
              <w:rPr>
                <w:sz w:val="21"/>
                <w:szCs w:val="21"/>
              </w:rPr>
              <w:t xml:space="preserve"> </w:t>
            </w:r>
            <w:r w:rsidRPr="00AD7717">
              <w:rPr>
                <w:sz w:val="19"/>
                <w:szCs w:val="19"/>
              </w:rPr>
              <w:t xml:space="preserve">= </w:t>
            </w:r>
            <w:r w:rsidRPr="0071095E">
              <w:rPr>
                <w:i/>
                <w:iCs/>
                <w:sz w:val="19"/>
                <w:szCs w:val="19"/>
              </w:rPr>
              <w:t>fetus who “pursues”</w:t>
            </w:r>
            <w:r w:rsidR="0028309E" w:rsidRPr="0071095E">
              <w:rPr>
                <w:i/>
                <w:iCs/>
                <w:sz w:val="19"/>
                <w:szCs w:val="19"/>
              </w:rPr>
              <w:t xml:space="preserve"> (after his mother)</w:t>
            </w:r>
          </w:p>
        </w:tc>
      </w:tr>
    </w:tbl>
    <w:p w14:paraId="3D0B9A0A" w14:textId="2ADB9F99" w:rsidR="002E0854" w:rsidRPr="00915648" w:rsidRDefault="002E0854" w:rsidP="00BF429A">
      <w:pPr>
        <w:bidi/>
        <w:rPr>
          <w:sz w:val="24"/>
          <w:szCs w:val="24"/>
        </w:rPr>
      </w:pPr>
    </w:p>
    <w:sectPr w:rsidR="002E0854" w:rsidRPr="00915648" w:rsidSect="008B5DC5">
      <w:headerReference w:type="default" r:id="rId14"/>
      <w:type w:val="continuous"/>
      <w:pgSz w:w="12240" w:h="15840"/>
      <w:pgMar w:top="1008" w:right="274" w:bottom="576" w:left="576" w:header="576" w:footer="432" w:gutter="0"/>
      <w:pgNumType w:start="99"/>
      <w:cols w:space="12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9CFC4" w14:textId="77777777" w:rsidR="00295F90" w:rsidRDefault="00295F90" w:rsidP="00071179">
      <w:pPr>
        <w:spacing w:after="0" w:line="240" w:lineRule="auto"/>
      </w:pPr>
      <w:r>
        <w:separator/>
      </w:r>
    </w:p>
  </w:endnote>
  <w:endnote w:type="continuationSeparator" w:id="0">
    <w:p w14:paraId="79D32D21" w14:textId="77777777" w:rsidR="00295F90" w:rsidRDefault="00295F90" w:rsidP="00071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4394C" w14:textId="77777777" w:rsidR="00BC3532" w:rsidRDefault="00BC35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21"/>
        <w:szCs w:val="21"/>
      </w:rPr>
      <w:id w:val="-1968036992"/>
      <w:docPartObj>
        <w:docPartGallery w:val="Page Numbers (Bottom of Page)"/>
        <w:docPartUnique/>
      </w:docPartObj>
    </w:sdtPr>
    <w:sdtEndPr>
      <w:rPr>
        <w:noProof/>
      </w:rPr>
    </w:sdtEndPr>
    <w:sdtContent>
      <w:p w14:paraId="6224F82A" w14:textId="2FA0E035" w:rsidR="00F427A4" w:rsidRPr="00F427A4" w:rsidRDefault="00F427A4">
        <w:pPr>
          <w:pStyle w:val="Footer"/>
          <w:jc w:val="center"/>
          <w:rPr>
            <w:b/>
            <w:bCs/>
            <w:sz w:val="21"/>
            <w:szCs w:val="21"/>
          </w:rPr>
        </w:pPr>
        <w:r w:rsidRPr="00F427A4">
          <w:rPr>
            <w:b/>
            <w:bCs/>
            <w:sz w:val="21"/>
            <w:szCs w:val="21"/>
          </w:rPr>
          <w:fldChar w:fldCharType="begin"/>
        </w:r>
        <w:r w:rsidRPr="00F427A4">
          <w:rPr>
            <w:b/>
            <w:bCs/>
            <w:sz w:val="21"/>
            <w:szCs w:val="21"/>
          </w:rPr>
          <w:instrText xml:space="preserve"> PAGE   \* MERGEFORMAT </w:instrText>
        </w:r>
        <w:r w:rsidRPr="00F427A4">
          <w:rPr>
            <w:b/>
            <w:bCs/>
            <w:sz w:val="21"/>
            <w:szCs w:val="21"/>
          </w:rPr>
          <w:fldChar w:fldCharType="separate"/>
        </w:r>
        <w:r w:rsidRPr="00F427A4">
          <w:rPr>
            <w:b/>
            <w:bCs/>
            <w:noProof/>
            <w:sz w:val="21"/>
            <w:szCs w:val="21"/>
          </w:rPr>
          <w:t>2</w:t>
        </w:r>
        <w:r w:rsidRPr="00F427A4">
          <w:rPr>
            <w:b/>
            <w:bCs/>
            <w:noProof/>
            <w:sz w:val="21"/>
            <w:szCs w:val="21"/>
          </w:rPr>
          <w:fldChar w:fldCharType="end"/>
        </w:r>
      </w:p>
    </w:sdtContent>
  </w:sdt>
  <w:p w14:paraId="7E6D517D" w14:textId="5F82D482" w:rsidR="00C93F82" w:rsidRDefault="00C93F82" w:rsidP="00F00A5E">
    <w:pPr>
      <w:pStyle w:val="Footer"/>
      <w:tabs>
        <w:tab w:val="clear" w:pos="4320"/>
        <w:tab w:val="clear" w:pos="8640"/>
        <w:tab w:val="left" w:pos="472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232C2" w14:textId="77777777" w:rsidR="00BC3532" w:rsidRDefault="00BC3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1E257" w14:textId="77777777" w:rsidR="00295F90" w:rsidRDefault="00295F90" w:rsidP="00071179">
      <w:pPr>
        <w:spacing w:after="0" w:line="240" w:lineRule="auto"/>
      </w:pPr>
      <w:r>
        <w:separator/>
      </w:r>
    </w:p>
  </w:footnote>
  <w:footnote w:type="continuationSeparator" w:id="0">
    <w:p w14:paraId="0AE92A88" w14:textId="77777777" w:rsidR="00295F90" w:rsidRDefault="00295F90" w:rsidP="00071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F100D" w14:textId="77777777" w:rsidR="00BC3532" w:rsidRDefault="00BC35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B27F7" w14:textId="698C6B9C" w:rsidR="00E35520" w:rsidRPr="00AC491A" w:rsidRDefault="00AC491A" w:rsidP="00AC491A">
    <w:pPr>
      <w:shd w:val="clear" w:color="auto" w:fill="FFFFFF"/>
      <w:bidi/>
      <w:spacing w:after="240" w:line="300" w:lineRule="auto"/>
      <w:ind w:left="405"/>
      <w:jc w:val="center"/>
      <w:textAlignment w:val="baseline"/>
      <w:rPr>
        <w:rFonts w:ascii="Times New Roman" w:eastAsia="Times New Roman" w:hAnsi="Times New Roman" w:cs="Times New Roman"/>
        <w:color w:val="333333"/>
        <w:sz w:val="26"/>
        <w:szCs w:val="26"/>
        <w:bdr w:val="none" w:sz="0" w:space="0" w:color="auto" w:frame="1"/>
      </w:rPr>
    </w:pPr>
    <w:r w:rsidRPr="00EB01C7">
      <w:rPr>
        <w:rFonts w:ascii="Cambria" w:eastAsia="Times New Roman" w:hAnsi="Cambria" w:cstheme="minorHAnsi"/>
        <w:color w:val="333333"/>
        <w:sz w:val="28"/>
        <w:szCs w:val="28"/>
        <w:bdr w:val="none" w:sz="0" w:space="0" w:color="auto" w:frame="1"/>
      </w:rPr>
      <w:t>:</w:t>
    </w:r>
    <w:r>
      <w:rPr>
        <w:rFonts w:ascii="Times New Roman" w:eastAsia="Times New Roman" w:hAnsi="Times New Roman" w:cs="Times New Roman"/>
        <w:color w:val="333333"/>
        <w:sz w:val="28"/>
        <w:szCs w:val="28"/>
        <w:bdr w:val="none" w:sz="0" w:space="0" w:color="auto" w:frame="1"/>
      </w:rPr>
      <w:t xml:space="preserve"> </w:t>
    </w:r>
    <w:r>
      <w:rPr>
        <w:rFonts w:ascii="Cambria" w:hAnsi="Cambria" w:cs="Calibri"/>
      </w:rPr>
      <w:t>Explanation of the Obstructed Labor Case</w:t>
    </w:r>
    <w:r w:rsidRPr="00652202">
      <w:rPr>
        <w:rFonts w:ascii="Times New Roman" w:eastAsia="Times New Roman" w:hAnsi="Times New Roman" w:cs="Times New Roman"/>
        <w:color w:val="333333"/>
        <w:sz w:val="28"/>
        <w:szCs w:val="28"/>
        <w:bdr w:val="none" w:sz="0" w:space="0" w:color="auto" w:frame="1"/>
        <w:rtl/>
      </w:rPr>
      <w:t>חידושי רבינו חיים הלוי</w:t>
    </w:r>
    <w:r w:rsidRPr="00652202">
      <w:rPr>
        <w:rFonts w:ascii="Times New Roman" w:eastAsia="Times New Roman" w:hAnsi="Times New Roman" w:cs="Times New Roman"/>
        <w:color w:val="333333"/>
        <w:sz w:val="28"/>
        <w:szCs w:val="28"/>
        <w:bdr w:val="none" w:sz="0" w:space="0" w:color="auto" w:frame="1"/>
      </w:rPr>
      <w:t xml:space="preserve"> </w:t>
    </w:r>
    <w:r w:rsidRPr="00652202">
      <w:rPr>
        <w:rFonts w:ascii="Times New Roman" w:eastAsia="Times New Roman" w:hAnsi="Times New Roman" w:cs="Times New Roman"/>
        <w:color w:val="333333"/>
        <w:sz w:val="28"/>
        <w:szCs w:val="28"/>
        <w:bdr w:val="none" w:sz="0" w:space="0" w:color="auto" w:frame="1"/>
        <w:rtl/>
      </w:rPr>
      <w:t>על הרמב"ם</w:t>
    </w:r>
    <w:r w:rsidRPr="00621226">
      <w:rPr>
        <w:rFonts w:ascii="Cambria" w:eastAsia="Times New Roman" w:hAnsi="Cambria" w:cstheme="minorHAnsi"/>
        <w:b/>
        <w:bCs/>
        <w:color w:val="333333"/>
        <w:u w:val="single"/>
        <w:bdr w:val="none" w:sz="0" w:space="0" w:color="auto" w:frame="1"/>
      </w:rPr>
      <w:t>Supplement 3</w:t>
    </w:r>
    <w:r w:rsidRPr="00621226">
      <w:rPr>
        <w:rFonts w:ascii="Cambria" w:eastAsia="Times New Roman" w:hAnsi="Cambria" w:cs="Times New Roman"/>
        <w:b/>
        <w:bCs/>
        <w:color w:val="333333"/>
        <w:bdr w:val="none" w:sz="0" w:space="0" w:color="auto" w:frame="1"/>
      </w:rPr>
      <w:t xml:space="preserve">:  </w:t>
    </w:r>
    <w:r w:rsidRPr="00621226">
      <w:rPr>
        <w:rFonts w:ascii="Times New Roman" w:eastAsia="Times New Roman" w:hAnsi="Times New Roman" w:cs="Times New Roman"/>
        <w:b/>
        <w:bCs/>
        <w:color w:val="333333"/>
        <w:bdr w:val="none" w:sz="0" w:space="0" w:color="auto" w:frame="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48CC5" w14:textId="77777777" w:rsidR="00BC3532" w:rsidRDefault="00BC35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E7F91" w14:textId="77777777" w:rsidR="0092586C" w:rsidRPr="00943404" w:rsidRDefault="0092586C" w:rsidP="0092586C">
    <w:pPr>
      <w:pStyle w:val="Header"/>
      <w:bidi/>
      <w:jc w:val="center"/>
      <w:rPr>
        <w:rFonts w:asciiTheme="majorBidi" w:hAnsiTheme="majorBidi" w:cstheme="majorBidi"/>
        <w:sz w:val="23"/>
        <w:szCs w:val="23"/>
      </w:rPr>
    </w:pPr>
    <w:r w:rsidRPr="00A003C4">
      <w:rPr>
        <w:rFonts w:asciiTheme="majorBidi" w:hAnsiTheme="majorBidi" w:cs="Times New Roman"/>
        <w:sz w:val="27"/>
        <w:szCs w:val="27"/>
        <w:rtl/>
      </w:rPr>
      <w:t xml:space="preserve">אבי עזרי </w:t>
    </w:r>
    <w:r w:rsidRPr="00A003C4">
      <w:rPr>
        <w:rFonts w:asciiTheme="majorBidi" w:hAnsiTheme="majorBidi" w:cstheme="majorBidi"/>
        <w:sz w:val="27"/>
        <w:szCs w:val="27"/>
        <w:rtl/>
      </w:rPr>
      <w:t>על הרמב״ם</w:t>
    </w:r>
    <w:r w:rsidRPr="00A003C4">
      <w:rPr>
        <w:rFonts w:ascii="Cambria" w:hAnsi="Cambria" w:cs="Calibri"/>
        <w:b/>
        <w:bCs/>
        <w:u w:val="single"/>
      </w:rPr>
      <w:t>Appendix D</w:t>
    </w:r>
    <w:r w:rsidRPr="00A003C4">
      <w:rPr>
        <w:rFonts w:ascii="Cambria" w:hAnsi="Cambria" w:cs="Calibri"/>
        <w:b/>
        <w:bCs/>
      </w:rPr>
      <w:t>:</w:t>
    </w:r>
    <w:r w:rsidRPr="00A003C4">
      <w:rPr>
        <w:rFonts w:ascii="Cambria" w:hAnsi="Cambria" w:cs="Calibri"/>
      </w:rPr>
      <w:t xml:space="preserve"> Rav Elazar Menachem Man </w:t>
    </w:r>
    <w:proofErr w:type="spellStart"/>
    <w:r w:rsidRPr="00A003C4">
      <w:rPr>
        <w:rFonts w:ascii="Cambria" w:hAnsi="Cambria" w:cs="Calibri"/>
      </w:rPr>
      <w:t>Shach</w:t>
    </w:r>
    <w:proofErr w:type="spellEnd"/>
    <w:r w:rsidRPr="00A003C4">
      <w:rPr>
        <w:rFonts w:ascii="Cambria" w:hAnsi="Cambria" w:cs="Calibri"/>
      </w:rPr>
      <w:t>:</w:t>
    </w:r>
    <w:r w:rsidRPr="00A003C4">
      <w:rPr>
        <w:rFonts w:ascii="Calibri" w:hAnsi="Calibri" w:cs="Calibri"/>
      </w:rPr>
      <w:t xml:space="preserve">  </w:t>
    </w:r>
  </w:p>
  <w:p w14:paraId="1899DFED" w14:textId="77777777" w:rsidR="00776A58" w:rsidRPr="0092586C" w:rsidRDefault="00776A58" w:rsidP="009258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7851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48A5F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FA488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29E84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5A8140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BE6C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822F90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5AB7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8A25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3479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F021173"/>
    <w:multiLevelType w:val="hybridMultilevel"/>
    <w:tmpl w:val="BB265578"/>
    <w:lvl w:ilvl="0" w:tplc="CFD2520A">
      <w:start w:val="1"/>
      <w:numFmt w:val="decimal"/>
      <w:lvlText w:val="(%1"/>
      <w:lvlJc w:val="left"/>
      <w:pPr>
        <w:ind w:left="774" w:hanging="360"/>
      </w:pPr>
      <w:rPr>
        <w:rFonts w:asciiTheme="minorHAnsi" w:eastAsiaTheme="minorHAnsi" w:hAnsiTheme="minorHAnsi" w:cstheme="minorHAnsi" w:hint="default"/>
        <w:color w:val="auto"/>
        <w:sz w:val="25"/>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1" w15:restartNumberingAfterBreak="0">
    <w:nsid w:val="348A4AD7"/>
    <w:multiLevelType w:val="hybridMultilevel"/>
    <w:tmpl w:val="DBD2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854"/>
    <w:rsid w:val="00014218"/>
    <w:rsid w:val="00014D36"/>
    <w:rsid w:val="00025555"/>
    <w:rsid w:val="000312CE"/>
    <w:rsid w:val="0003376C"/>
    <w:rsid w:val="00042D5A"/>
    <w:rsid w:val="000444AE"/>
    <w:rsid w:val="0004671F"/>
    <w:rsid w:val="00051BEB"/>
    <w:rsid w:val="00053CAF"/>
    <w:rsid w:val="000558B1"/>
    <w:rsid w:val="0005766C"/>
    <w:rsid w:val="000622B0"/>
    <w:rsid w:val="00063E1B"/>
    <w:rsid w:val="00066A40"/>
    <w:rsid w:val="00066A86"/>
    <w:rsid w:val="00071179"/>
    <w:rsid w:val="00073C6F"/>
    <w:rsid w:val="00075C3A"/>
    <w:rsid w:val="00095E46"/>
    <w:rsid w:val="000D5AD6"/>
    <w:rsid w:val="000E020D"/>
    <w:rsid w:val="000E1DD5"/>
    <w:rsid w:val="000E5484"/>
    <w:rsid w:val="000E6757"/>
    <w:rsid w:val="000F2F71"/>
    <w:rsid w:val="000F5B1C"/>
    <w:rsid w:val="00101ABB"/>
    <w:rsid w:val="00103CF9"/>
    <w:rsid w:val="00105669"/>
    <w:rsid w:val="00105EE5"/>
    <w:rsid w:val="00122F12"/>
    <w:rsid w:val="00131E33"/>
    <w:rsid w:val="001327CC"/>
    <w:rsid w:val="00137404"/>
    <w:rsid w:val="00143FD9"/>
    <w:rsid w:val="001445CF"/>
    <w:rsid w:val="00162CCE"/>
    <w:rsid w:val="001631D7"/>
    <w:rsid w:val="00170087"/>
    <w:rsid w:val="0017379F"/>
    <w:rsid w:val="0018060F"/>
    <w:rsid w:val="00182FF7"/>
    <w:rsid w:val="00191701"/>
    <w:rsid w:val="00196DF7"/>
    <w:rsid w:val="001B7A83"/>
    <w:rsid w:val="001D461C"/>
    <w:rsid w:val="001E2D33"/>
    <w:rsid w:val="001F315F"/>
    <w:rsid w:val="00206338"/>
    <w:rsid w:val="0020717B"/>
    <w:rsid w:val="002110BC"/>
    <w:rsid w:val="00216F7E"/>
    <w:rsid w:val="00222DE2"/>
    <w:rsid w:val="00225D73"/>
    <w:rsid w:val="00241043"/>
    <w:rsid w:val="00241287"/>
    <w:rsid w:val="00246BE8"/>
    <w:rsid w:val="002501F4"/>
    <w:rsid w:val="0025060E"/>
    <w:rsid w:val="002514BE"/>
    <w:rsid w:val="00261D13"/>
    <w:rsid w:val="00266361"/>
    <w:rsid w:val="00267D9D"/>
    <w:rsid w:val="00270635"/>
    <w:rsid w:val="00274956"/>
    <w:rsid w:val="0027592C"/>
    <w:rsid w:val="00280BF9"/>
    <w:rsid w:val="0028309E"/>
    <w:rsid w:val="00290886"/>
    <w:rsid w:val="00295F90"/>
    <w:rsid w:val="00296597"/>
    <w:rsid w:val="002A00FA"/>
    <w:rsid w:val="002E0854"/>
    <w:rsid w:val="002E181D"/>
    <w:rsid w:val="002E2A9B"/>
    <w:rsid w:val="002E44D9"/>
    <w:rsid w:val="002E7378"/>
    <w:rsid w:val="002F0C78"/>
    <w:rsid w:val="002F6874"/>
    <w:rsid w:val="002F7424"/>
    <w:rsid w:val="003037B3"/>
    <w:rsid w:val="00307BF7"/>
    <w:rsid w:val="00310709"/>
    <w:rsid w:val="003108C5"/>
    <w:rsid w:val="00321A9F"/>
    <w:rsid w:val="003236CF"/>
    <w:rsid w:val="00333BDC"/>
    <w:rsid w:val="00336E0F"/>
    <w:rsid w:val="00340033"/>
    <w:rsid w:val="00354890"/>
    <w:rsid w:val="003576B3"/>
    <w:rsid w:val="003624B8"/>
    <w:rsid w:val="00365938"/>
    <w:rsid w:val="003700F2"/>
    <w:rsid w:val="00372F0D"/>
    <w:rsid w:val="003865ED"/>
    <w:rsid w:val="00390FEF"/>
    <w:rsid w:val="003928ED"/>
    <w:rsid w:val="00392DFC"/>
    <w:rsid w:val="00393228"/>
    <w:rsid w:val="003A0589"/>
    <w:rsid w:val="003A20C4"/>
    <w:rsid w:val="003A5B82"/>
    <w:rsid w:val="003C2445"/>
    <w:rsid w:val="003E1AAE"/>
    <w:rsid w:val="003E4D65"/>
    <w:rsid w:val="003E6FBC"/>
    <w:rsid w:val="003F0F7A"/>
    <w:rsid w:val="003F2620"/>
    <w:rsid w:val="003F3E28"/>
    <w:rsid w:val="003F66C7"/>
    <w:rsid w:val="003F7B3E"/>
    <w:rsid w:val="0040301E"/>
    <w:rsid w:val="00403B46"/>
    <w:rsid w:val="0040457D"/>
    <w:rsid w:val="00407581"/>
    <w:rsid w:val="004136AD"/>
    <w:rsid w:val="004153D0"/>
    <w:rsid w:val="004157A0"/>
    <w:rsid w:val="00421388"/>
    <w:rsid w:val="00422DD4"/>
    <w:rsid w:val="00425910"/>
    <w:rsid w:val="004357D0"/>
    <w:rsid w:val="004414B0"/>
    <w:rsid w:val="0044639F"/>
    <w:rsid w:val="00451C53"/>
    <w:rsid w:val="004520D6"/>
    <w:rsid w:val="00460DF0"/>
    <w:rsid w:val="00466682"/>
    <w:rsid w:val="00467CE6"/>
    <w:rsid w:val="00473983"/>
    <w:rsid w:val="0048134D"/>
    <w:rsid w:val="00483945"/>
    <w:rsid w:val="004842B6"/>
    <w:rsid w:val="004900E7"/>
    <w:rsid w:val="0049060D"/>
    <w:rsid w:val="00490D3A"/>
    <w:rsid w:val="00495691"/>
    <w:rsid w:val="004A5B13"/>
    <w:rsid w:val="004B4942"/>
    <w:rsid w:val="004B77A6"/>
    <w:rsid w:val="004C387E"/>
    <w:rsid w:val="004D7FC0"/>
    <w:rsid w:val="004E0A2B"/>
    <w:rsid w:val="004E4019"/>
    <w:rsid w:val="004F35E3"/>
    <w:rsid w:val="005024DE"/>
    <w:rsid w:val="00514259"/>
    <w:rsid w:val="00516D84"/>
    <w:rsid w:val="005202AA"/>
    <w:rsid w:val="005203D0"/>
    <w:rsid w:val="005237E4"/>
    <w:rsid w:val="00524457"/>
    <w:rsid w:val="005274FE"/>
    <w:rsid w:val="00531148"/>
    <w:rsid w:val="005319BB"/>
    <w:rsid w:val="00534A68"/>
    <w:rsid w:val="00537BC2"/>
    <w:rsid w:val="00542A72"/>
    <w:rsid w:val="00551D66"/>
    <w:rsid w:val="0056289F"/>
    <w:rsid w:val="005642F2"/>
    <w:rsid w:val="00570B60"/>
    <w:rsid w:val="00574C14"/>
    <w:rsid w:val="00574C1C"/>
    <w:rsid w:val="00575A4B"/>
    <w:rsid w:val="00583298"/>
    <w:rsid w:val="005A1EF3"/>
    <w:rsid w:val="005A666E"/>
    <w:rsid w:val="005B5808"/>
    <w:rsid w:val="005C19A1"/>
    <w:rsid w:val="005E0809"/>
    <w:rsid w:val="005E2266"/>
    <w:rsid w:val="005E6061"/>
    <w:rsid w:val="005F6ACE"/>
    <w:rsid w:val="00604DCD"/>
    <w:rsid w:val="006059F0"/>
    <w:rsid w:val="00605FC4"/>
    <w:rsid w:val="00611248"/>
    <w:rsid w:val="00611540"/>
    <w:rsid w:val="006166D6"/>
    <w:rsid w:val="00617735"/>
    <w:rsid w:val="006231DB"/>
    <w:rsid w:val="00623CCE"/>
    <w:rsid w:val="00623E3C"/>
    <w:rsid w:val="00624C06"/>
    <w:rsid w:val="006272B3"/>
    <w:rsid w:val="00634970"/>
    <w:rsid w:val="006372A6"/>
    <w:rsid w:val="00640361"/>
    <w:rsid w:val="006421C9"/>
    <w:rsid w:val="00646046"/>
    <w:rsid w:val="00646753"/>
    <w:rsid w:val="00647152"/>
    <w:rsid w:val="00647C6F"/>
    <w:rsid w:val="00651F2F"/>
    <w:rsid w:val="00655C5B"/>
    <w:rsid w:val="0066292B"/>
    <w:rsid w:val="00666631"/>
    <w:rsid w:val="00667E0A"/>
    <w:rsid w:val="00690431"/>
    <w:rsid w:val="00690CAA"/>
    <w:rsid w:val="006A00DF"/>
    <w:rsid w:val="006A3E67"/>
    <w:rsid w:val="006A45AF"/>
    <w:rsid w:val="006B2BB0"/>
    <w:rsid w:val="006B3F70"/>
    <w:rsid w:val="006C1C9B"/>
    <w:rsid w:val="006C7C00"/>
    <w:rsid w:val="006E29E7"/>
    <w:rsid w:val="006E46A7"/>
    <w:rsid w:val="006E4EB1"/>
    <w:rsid w:val="006E76BB"/>
    <w:rsid w:val="006F0385"/>
    <w:rsid w:val="00701073"/>
    <w:rsid w:val="0071095E"/>
    <w:rsid w:val="00714FFB"/>
    <w:rsid w:val="00724B4B"/>
    <w:rsid w:val="007272B4"/>
    <w:rsid w:val="007313EF"/>
    <w:rsid w:val="00743A4E"/>
    <w:rsid w:val="00744AB7"/>
    <w:rsid w:val="007456E8"/>
    <w:rsid w:val="0075278C"/>
    <w:rsid w:val="00753D8C"/>
    <w:rsid w:val="007548DA"/>
    <w:rsid w:val="00763CFC"/>
    <w:rsid w:val="0077028E"/>
    <w:rsid w:val="0077048C"/>
    <w:rsid w:val="007705BE"/>
    <w:rsid w:val="00772957"/>
    <w:rsid w:val="00776A58"/>
    <w:rsid w:val="00781D10"/>
    <w:rsid w:val="0078702D"/>
    <w:rsid w:val="007941F9"/>
    <w:rsid w:val="007A563A"/>
    <w:rsid w:val="007B3ABB"/>
    <w:rsid w:val="007C7723"/>
    <w:rsid w:val="007D1996"/>
    <w:rsid w:val="007D5508"/>
    <w:rsid w:val="007E230D"/>
    <w:rsid w:val="007E5CA5"/>
    <w:rsid w:val="007E7B2E"/>
    <w:rsid w:val="007F15BD"/>
    <w:rsid w:val="007F5CB1"/>
    <w:rsid w:val="008006CA"/>
    <w:rsid w:val="008034DB"/>
    <w:rsid w:val="00812FD2"/>
    <w:rsid w:val="0081662D"/>
    <w:rsid w:val="00821BED"/>
    <w:rsid w:val="0082415A"/>
    <w:rsid w:val="00824758"/>
    <w:rsid w:val="00832FE4"/>
    <w:rsid w:val="00836B93"/>
    <w:rsid w:val="00837F82"/>
    <w:rsid w:val="008412EA"/>
    <w:rsid w:val="008521E9"/>
    <w:rsid w:val="008529BE"/>
    <w:rsid w:val="00861FDB"/>
    <w:rsid w:val="00864400"/>
    <w:rsid w:val="008667F8"/>
    <w:rsid w:val="00870736"/>
    <w:rsid w:val="00870799"/>
    <w:rsid w:val="00874A69"/>
    <w:rsid w:val="00880B3D"/>
    <w:rsid w:val="00882ACD"/>
    <w:rsid w:val="008855EC"/>
    <w:rsid w:val="00885E6B"/>
    <w:rsid w:val="00893865"/>
    <w:rsid w:val="008A2EBC"/>
    <w:rsid w:val="008B48C5"/>
    <w:rsid w:val="008B5DC5"/>
    <w:rsid w:val="008C0A70"/>
    <w:rsid w:val="008D6467"/>
    <w:rsid w:val="008E2B9A"/>
    <w:rsid w:val="008E3126"/>
    <w:rsid w:val="008F20CC"/>
    <w:rsid w:val="008F31BF"/>
    <w:rsid w:val="00901D47"/>
    <w:rsid w:val="00911548"/>
    <w:rsid w:val="009128F9"/>
    <w:rsid w:val="00915648"/>
    <w:rsid w:val="00921264"/>
    <w:rsid w:val="00922766"/>
    <w:rsid w:val="00925715"/>
    <w:rsid w:val="0092586C"/>
    <w:rsid w:val="00925D18"/>
    <w:rsid w:val="00934320"/>
    <w:rsid w:val="00941184"/>
    <w:rsid w:val="00943404"/>
    <w:rsid w:val="009436B9"/>
    <w:rsid w:val="00944A26"/>
    <w:rsid w:val="00944C8D"/>
    <w:rsid w:val="00947BAF"/>
    <w:rsid w:val="00953163"/>
    <w:rsid w:val="0095615E"/>
    <w:rsid w:val="00962D8F"/>
    <w:rsid w:val="00964818"/>
    <w:rsid w:val="0097270B"/>
    <w:rsid w:val="0097764A"/>
    <w:rsid w:val="00977ABB"/>
    <w:rsid w:val="00980C49"/>
    <w:rsid w:val="00981111"/>
    <w:rsid w:val="00983E8D"/>
    <w:rsid w:val="0098468A"/>
    <w:rsid w:val="009A14F9"/>
    <w:rsid w:val="009A46FF"/>
    <w:rsid w:val="009B6BBC"/>
    <w:rsid w:val="009C5465"/>
    <w:rsid w:val="009D2BB8"/>
    <w:rsid w:val="009D7A51"/>
    <w:rsid w:val="009E615C"/>
    <w:rsid w:val="009F5D28"/>
    <w:rsid w:val="009F65A5"/>
    <w:rsid w:val="009F7420"/>
    <w:rsid w:val="00A003C4"/>
    <w:rsid w:val="00A01FF3"/>
    <w:rsid w:val="00A02DD2"/>
    <w:rsid w:val="00A053DF"/>
    <w:rsid w:val="00A30C33"/>
    <w:rsid w:val="00A345F5"/>
    <w:rsid w:val="00A35BF9"/>
    <w:rsid w:val="00A37408"/>
    <w:rsid w:val="00A403BA"/>
    <w:rsid w:val="00A42161"/>
    <w:rsid w:val="00A45934"/>
    <w:rsid w:val="00A46AF2"/>
    <w:rsid w:val="00A5042C"/>
    <w:rsid w:val="00A55075"/>
    <w:rsid w:val="00A55E21"/>
    <w:rsid w:val="00A625A2"/>
    <w:rsid w:val="00A645F1"/>
    <w:rsid w:val="00A67589"/>
    <w:rsid w:val="00A71B94"/>
    <w:rsid w:val="00A7552D"/>
    <w:rsid w:val="00A758DD"/>
    <w:rsid w:val="00A75B11"/>
    <w:rsid w:val="00A93D48"/>
    <w:rsid w:val="00A97C66"/>
    <w:rsid w:val="00AA0A41"/>
    <w:rsid w:val="00AA0FAC"/>
    <w:rsid w:val="00AA59B4"/>
    <w:rsid w:val="00AA5BA6"/>
    <w:rsid w:val="00AB4D9C"/>
    <w:rsid w:val="00AB6C26"/>
    <w:rsid w:val="00AC120B"/>
    <w:rsid w:val="00AC491A"/>
    <w:rsid w:val="00AC51EE"/>
    <w:rsid w:val="00AD06CB"/>
    <w:rsid w:val="00AD17CB"/>
    <w:rsid w:val="00AD20ED"/>
    <w:rsid w:val="00AD4554"/>
    <w:rsid w:val="00AD4AD5"/>
    <w:rsid w:val="00AD51FB"/>
    <w:rsid w:val="00AD5D01"/>
    <w:rsid w:val="00AD6C6C"/>
    <w:rsid w:val="00AD7717"/>
    <w:rsid w:val="00AE325B"/>
    <w:rsid w:val="00AE358A"/>
    <w:rsid w:val="00AF069A"/>
    <w:rsid w:val="00AF199A"/>
    <w:rsid w:val="00AF3D80"/>
    <w:rsid w:val="00B004BD"/>
    <w:rsid w:val="00B00B7F"/>
    <w:rsid w:val="00B03FA1"/>
    <w:rsid w:val="00B05BA2"/>
    <w:rsid w:val="00B13B51"/>
    <w:rsid w:val="00B14DA0"/>
    <w:rsid w:val="00B155AE"/>
    <w:rsid w:val="00B232FE"/>
    <w:rsid w:val="00B36644"/>
    <w:rsid w:val="00B430CA"/>
    <w:rsid w:val="00B43DAD"/>
    <w:rsid w:val="00B503F5"/>
    <w:rsid w:val="00B5228F"/>
    <w:rsid w:val="00B64A4B"/>
    <w:rsid w:val="00B76AB3"/>
    <w:rsid w:val="00B822DD"/>
    <w:rsid w:val="00B86129"/>
    <w:rsid w:val="00BA36BF"/>
    <w:rsid w:val="00BB1B73"/>
    <w:rsid w:val="00BC143A"/>
    <w:rsid w:val="00BC3532"/>
    <w:rsid w:val="00BC3CE9"/>
    <w:rsid w:val="00BC5EF4"/>
    <w:rsid w:val="00BE1CCE"/>
    <w:rsid w:val="00BE7257"/>
    <w:rsid w:val="00BF429A"/>
    <w:rsid w:val="00C00B1B"/>
    <w:rsid w:val="00C02855"/>
    <w:rsid w:val="00C03F50"/>
    <w:rsid w:val="00C1023C"/>
    <w:rsid w:val="00C12489"/>
    <w:rsid w:val="00C142F6"/>
    <w:rsid w:val="00C14FD7"/>
    <w:rsid w:val="00C22A10"/>
    <w:rsid w:val="00C22F72"/>
    <w:rsid w:val="00C34262"/>
    <w:rsid w:val="00C416E5"/>
    <w:rsid w:val="00C472C4"/>
    <w:rsid w:val="00C52590"/>
    <w:rsid w:val="00C57D48"/>
    <w:rsid w:val="00C65B48"/>
    <w:rsid w:val="00C67984"/>
    <w:rsid w:val="00C7228C"/>
    <w:rsid w:val="00C72EB6"/>
    <w:rsid w:val="00C93F82"/>
    <w:rsid w:val="00C973C6"/>
    <w:rsid w:val="00CA36D6"/>
    <w:rsid w:val="00CB27DE"/>
    <w:rsid w:val="00CB6830"/>
    <w:rsid w:val="00CB754E"/>
    <w:rsid w:val="00CC60C3"/>
    <w:rsid w:val="00CD2A6E"/>
    <w:rsid w:val="00CD55A0"/>
    <w:rsid w:val="00CE39F3"/>
    <w:rsid w:val="00CE39F9"/>
    <w:rsid w:val="00CF22B2"/>
    <w:rsid w:val="00CF41EE"/>
    <w:rsid w:val="00D00ED2"/>
    <w:rsid w:val="00D02DAB"/>
    <w:rsid w:val="00D077B9"/>
    <w:rsid w:val="00D175D7"/>
    <w:rsid w:val="00D208D0"/>
    <w:rsid w:val="00D20E83"/>
    <w:rsid w:val="00D342DE"/>
    <w:rsid w:val="00D42E40"/>
    <w:rsid w:val="00D52014"/>
    <w:rsid w:val="00D53520"/>
    <w:rsid w:val="00D55363"/>
    <w:rsid w:val="00D63D2E"/>
    <w:rsid w:val="00D91A73"/>
    <w:rsid w:val="00D9297B"/>
    <w:rsid w:val="00DB153F"/>
    <w:rsid w:val="00DC0A4F"/>
    <w:rsid w:val="00DC1BC6"/>
    <w:rsid w:val="00DC4458"/>
    <w:rsid w:val="00DC6128"/>
    <w:rsid w:val="00DC6E80"/>
    <w:rsid w:val="00DD2BA5"/>
    <w:rsid w:val="00DD6A4E"/>
    <w:rsid w:val="00DE1C84"/>
    <w:rsid w:val="00DE672C"/>
    <w:rsid w:val="00DF0F99"/>
    <w:rsid w:val="00DF33A7"/>
    <w:rsid w:val="00E12D55"/>
    <w:rsid w:val="00E1312E"/>
    <w:rsid w:val="00E223DF"/>
    <w:rsid w:val="00E24041"/>
    <w:rsid w:val="00E26338"/>
    <w:rsid w:val="00E30998"/>
    <w:rsid w:val="00E35520"/>
    <w:rsid w:val="00E404F4"/>
    <w:rsid w:val="00E43C1D"/>
    <w:rsid w:val="00E478AF"/>
    <w:rsid w:val="00E54A8D"/>
    <w:rsid w:val="00E55E61"/>
    <w:rsid w:val="00E60BC3"/>
    <w:rsid w:val="00E60C0E"/>
    <w:rsid w:val="00E637BB"/>
    <w:rsid w:val="00E84362"/>
    <w:rsid w:val="00E845E6"/>
    <w:rsid w:val="00E8629F"/>
    <w:rsid w:val="00EB0346"/>
    <w:rsid w:val="00EC5424"/>
    <w:rsid w:val="00ED36DD"/>
    <w:rsid w:val="00ED5B71"/>
    <w:rsid w:val="00EE1E11"/>
    <w:rsid w:val="00EE6877"/>
    <w:rsid w:val="00EF1E38"/>
    <w:rsid w:val="00F00583"/>
    <w:rsid w:val="00F00A5E"/>
    <w:rsid w:val="00F10B53"/>
    <w:rsid w:val="00F21935"/>
    <w:rsid w:val="00F232BD"/>
    <w:rsid w:val="00F272BD"/>
    <w:rsid w:val="00F427A4"/>
    <w:rsid w:val="00F43838"/>
    <w:rsid w:val="00F530A3"/>
    <w:rsid w:val="00F56A0D"/>
    <w:rsid w:val="00F61311"/>
    <w:rsid w:val="00F66F97"/>
    <w:rsid w:val="00F73B4F"/>
    <w:rsid w:val="00F80020"/>
    <w:rsid w:val="00F814AE"/>
    <w:rsid w:val="00F82FC1"/>
    <w:rsid w:val="00F94209"/>
    <w:rsid w:val="00F94F01"/>
    <w:rsid w:val="00F955C5"/>
    <w:rsid w:val="00FB0B2A"/>
    <w:rsid w:val="00FB2598"/>
    <w:rsid w:val="00FC00E0"/>
    <w:rsid w:val="00FE2CAD"/>
    <w:rsid w:val="00FE4182"/>
    <w:rsid w:val="00FF1C19"/>
    <w:rsid w:val="00FF74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BAD3B1"/>
  <w15:docId w15:val="{4346B7D9-B286-4041-AC67-F321694E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4A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64A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64A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64A4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64A4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64A4B"/>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64A4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64A4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64A4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17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71179"/>
  </w:style>
  <w:style w:type="paragraph" w:styleId="Footer">
    <w:name w:val="footer"/>
    <w:basedOn w:val="Normal"/>
    <w:link w:val="FooterChar"/>
    <w:uiPriority w:val="99"/>
    <w:unhideWhenUsed/>
    <w:rsid w:val="0007117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71179"/>
  </w:style>
  <w:style w:type="paragraph" w:styleId="BalloonText">
    <w:name w:val="Balloon Text"/>
    <w:basedOn w:val="Normal"/>
    <w:link w:val="BalloonTextChar"/>
    <w:uiPriority w:val="99"/>
    <w:semiHidden/>
    <w:unhideWhenUsed/>
    <w:rsid w:val="00922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766"/>
    <w:rPr>
      <w:rFonts w:ascii="Tahoma" w:hAnsi="Tahoma" w:cs="Tahoma"/>
      <w:sz w:val="16"/>
      <w:szCs w:val="16"/>
    </w:rPr>
  </w:style>
  <w:style w:type="paragraph" w:customStyle="1" w:styleId="Style3">
    <w:name w:val="Style3"/>
    <w:basedOn w:val="Normal"/>
    <w:link w:val="Style3Char"/>
    <w:qFormat/>
    <w:rsid w:val="005F6ACE"/>
    <w:pPr>
      <w:spacing w:after="240" w:line="312" w:lineRule="auto"/>
      <w:ind w:left="1296"/>
    </w:pPr>
    <w:rPr>
      <w:rFonts w:ascii="Calibri" w:hAnsi="Calibri" w:cs="Calibri"/>
    </w:rPr>
  </w:style>
  <w:style w:type="character" w:customStyle="1" w:styleId="Style3Char">
    <w:name w:val="Style3 Char"/>
    <w:basedOn w:val="DefaultParagraphFont"/>
    <w:link w:val="Style3"/>
    <w:rsid w:val="005F6ACE"/>
    <w:rPr>
      <w:rFonts w:ascii="Calibri" w:hAnsi="Calibri" w:cs="Calibri"/>
    </w:rPr>
  </w:style>
  <w:style w:type="paragraph" w:styleId="ListParagraph">
    <w:name w:val="List Paragraph"/>
    <w:basedOn w:val="Normal"/>
    <w:uiPriority w:val="34"/>
    <w:qFormat/>
    <w:rsid w:val="00F814AE"/>
    <w:pPr>
      <w:ind w:left="720"/>
      <w:contextualSpacing/>
    </w:pPr>
  </w:style>
  <w:style w:type="table" w:styleId="TableGrid">
    <w:name w:val="Table Grid"/>
    <w:basedOn w:val="TableNormal"/>
    <w:uiPriority w:val="39"/>
    <w:rsid w:val="00FF1C19"/>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ve1">
    <w:name w:val="five1"/>
    <w:basedOn w:val="DefaultParagraphFont"/>
    <w:rsid w:val="00F56A0D"/>
    <w:rPr>
      <w:b/>
      <w:bCs/>
    </w:rPr>
  </w:style>
  <w:style w:type="paragraph" w:styleId="Bibliography">
    <w:name w:val="Bibliography"/>
    <w:basedOn w:val="Normal"/>
    <w:next w:val="Normal"/>
    <w:uiPriority w:val="37"/>
    <w:semiHidden/>
    <w:unhideWhenUsed/>
    <w:rsid w:val="00B64A4B"/>
  </w:style>
  <w:style w:type="paragraph" w:styleId="BlockText">
    <w:name w:val="Block Text"/>
    <w:basedOn w:val="Normal"/>
    <w:uiPriority w:val="99"/>
    <w:semiHidden/>
    <w:unhideWhenUsed/>
    <w:rsid w:val="00B64A4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B64A4B"/>
    <w:pPr>
      <w:spacing w:after="120"/>
    </w:pPr>
  </w:style>
  <w:style w:type="character" w:customStyle="1" w:styleId="BodyTextChar">
    <w:name w:val="Body Text Char"/>
    <w:basedOn w:val="DefaultParagraphFont"/>
    <w:link w:val="BodyText"/>
    <w:uiPriority w:val="99"/>
    <w:semiHidden/>
    <w:rsid w:val="00B64A4B"/>
  </w:style>
  <w:style w:type="paragraph" w:styleId="BodyText2">
    <w:name w:val="Body Text 2"/>
    <w:basedOn w:val="Normal"/>
    <w:link w:val="BodyText2Char"/>
    <w:uiPriority w:val="99"/>
    <w:semiHidden/>
    <w:unhideWhenUsed/>
    <w:rsid w:val="00B64A4B"/>
    <w:pPr>
      <w:spacing w:after="120" w:line="480" w:lineRule="auto"/>
    </w:pPr>
  </w:style>
  <w:style w:type="character" w:customStyle="1" w:styleId="BodyText2Char">
    <w:name w:val="Body Text 2 Char"/>
    <w:basedOn w:val="DefaultParagraphFont"/>
    <w:link w:val="BodyText2"/>
    <w:uiPriority w:val="99"/>
    <w:semiHidden/>
    <w:rsid w:val="00B64A4B"/>
  </w:style>
  <w:style w:type="paragraph" w:styleId="BodyText3">
    <w:name w:val="Body Text 3"/>
    <w:basedOn w:val="Normal"/>
    <w:link w:val="BodyText3Char"/>
    <w:uiPriority w:val="99"/>
    <w:semiHidden/>
    <w:unhideWhenUsed/>
    <w:rsid w:val="00B64A4B"/>
    <w:pPr>
      <w:spacing w:after="120"/>
    </w:pPr>
    <w:rPr>
      <w:sz w:val="16"/>
      <w:szCs w:val="16"/>
    </w:rPr>
  </w:style>
  <w:style w:type="character" w:customStyle="1" w:styleId="BodyText3Char">
    <w:name w:val="Body Text 3 Char"/>
    <w:basedOn w:val="DefaultParagraphFont"/>
    <w:link w:val="BodyText3"/>
    <w:uiPriority w:val="99"/>
    <w:semiHidden/>
    <w:rsid w:val="00B64A4B"/>
    <w:rPr>
      <w:sz w:val="16"/>
      <w:szCs w:val="16"/>
    </w:rPr>
  </w:style>
  <w:style w:type="paragraph" w:styleId="BodyTextFirstIndent">
    <w:name w:val="Body Text First Indent"/>
    <w:basedOn w:val="BodyText"/>
    <w:link w:val="BodyTextFirstIndentChar"/>
    <w:uiPriority w:val="99"/>
    <w:semiHidden/>
    <w:unhideWhenUsed/>
    <w:rsid w:val="00B64A4B"/>
    <w:pPr>
      <w:spacing w:after="160"/>
      <w:ind w:firstLine="360"/>
    </w:pPr>
  </w:style>
  <w:style w:type="character" w:customStyle="1" w:styleId="BodyTextFirstIndentChar">
    <w:name w:val="Body Text First Indent Char"/>
    <w:basedOn w:val="BodyTextChar"/>
    <w:link w:val="BodyTextFirstIndent"/>
    <w:uiPriority w:val="99"/>
    <w:semiHidden/>
    <w:rsid w:val="00B64A4B"/>
  </w:style>
  <w:style w:type="paragraph" w:styleId="BodyTextIndent">
    <w:name w:val="Body Text Indent"/>
    <w:basedOn w:val="Normal"/>
    <w:link w:val="BodyTextIndentChar"/>
    <w:uiPriority w:val="99"/>
    <w:semiHidden/>
    <w:unhideWhenUsed/>
    <w:rsid w:val="00B64A4B"/>
    <w:pPr>
      <w:spacing w:after="120"/>
      <w:ind w:left="360"/>
    </w:pPr>
  </w:style>
  <w:style w:type="character" w:customStyle="1" w:styleId="BodyTextIndentChar">
    <w:name w:val="Body Text Indent Char"/>
    <w:basedOn w:val="DefaultParagraphFont"/>
    <w:link w:val="BodyTextIndent"/>
    <w:uiPriority w:val="99"/>
    <w:semiHidden/>
    <w:rsid w:val="00B64A4B"/>
  </w:style>
  <w:style w:type="paragraph" w:styleId="BodyTextFirstIndent2">
    <w:name w:val="Body Text First Indent 2"/>
    <w:basedOn w:val="BodyTextIndent"/>
    <w:link w:val="BodyTextFirstIndent2Char"/>
    <w:uiPriority w:val="99"/>
    <w:semiHidden/>
    <w:unhideWhenUsed/>
    <w:rsid w:val="00B64A4B"/>
    <w:pPr>
      <w:spacing w:after="160"/>
      <w:ind w:firstLine="360"/>
    </w:pPr>
  </w:style>
  <w:style w:type="character" w:customStyle="1" w:styleId="BodyTextFirstIndent2Char">
    <w:name w:val="Body Text First Indent 2 Char"/>
    <w:basedOn w:val="BodyTextIndentChar"/>
    <w:link w:val="BodyTextFirstIndent2"/>
    <w:uiPriority w:val="99"/>
    <w:semiHidden/>
    <w:rsid w:val="00B64A4B"/>
  </w:style>
  <w:style w:type="paragraph" w:styleId="BodyTextIndent2">
    <w:name w:val="Body Text Indent 2"/>
    <w:basedOn w:val="Normal"/>
    <w:link w:val="BodyTextIndent2Char"/>
    <w:uiPriority w:val="99"/>
    <w:semiHidden/>
    <w:unhideWhenUsed/>
    <w:rsid w:val="00B64A4B"/>
    <w:pPr>
      <w:spacing w:after="120" w:line="480" w:lineRule="auto"/>
      <w:ind w:left="360"/>
    </w:pPr>
  </w:style>
  <w:style w:type="character" w:customStyle="1" w:styleId="BodyTextIndent2Char">
    <w:name w:val="Body Text Indent 2 Char"/>
    <w:basedOn w:val="DefaultParagraphFont"/>
    <w:link w:val="BodyTextIndent2"/>
    <w:uiPriority w:val="99"/>
    <w:semiHidden/>
    <w:rsid w:val="00B64A4B"/>
  </w:style>
  <w:style w:type="paragraph" w:styleId="BodyTextIndent3">
    <w:name w:val="Body Text Indent 3"/>
    <w:basedOn w:val="Normal"/>
    <w:link w:val="BodyTextIndent3Char"/>
    <w:uiPriority w:val="99"/>
    <w:semiHidden/>
    <w:unhideWhenUsed/>
    <w:rsid w:val="00B64A4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64A4B"/>
    <w:rPr>
      <w:sz w:val="16"/>
      <w:szCs w:val="16"/>
    </w:rPr>
  </w:style>
  <w:style w:type="paragraph" w:styleId="Caption">
    <w:name w:val="caption"/>
    <w:basedOn w:val="Normal"/>
    <w:next w:val="Normal"/>
    <w:uiPriority w:val="35"/>
    <w:semiHidden/>
    <w:unhideWhenUsed/>
    <w:qFormat/>
    <w:rsid w:val="00B64A4B"/>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B64A4B"/>
    <w:pPr>
      <w:spacing w:after="0" w:line="240" w:lineRule="auto"/>
      <w:ind w:left="4320"/>
    </w:pPr>
  </w:style>
  <w:style w:type="character" w:customStyle="1" w:styleId="ClosingChar">
    <w:name w:val="Closing Char"/>
    <w:basedOn w:val="DefaultParagraphFont"/>
    <w:link w:val="Closing"/>
    <w:uiPriority w:val="99"/>
    <w:semiHidden/>
    <w:rsid w:val="00B64A4B"/>
  </w:style>
  <w:style w:type="paragraph" w:styleId="CommentText">
    <w:name w:val="annotation text"/>
    <w:basedOn w:val="Normal"/>
    <w:link w:val="CommentTextChar"/>
    <w:uiPriority w:val="99"/>
    <w:semiHidden/>
    <w:unhideWhenUsed/>
    <w:rsid w:val="00B64A4B"/>
    <w:pPr>
      <w:spacing w:line="240" w:lineRule="auto"/>
    </w:pPr>
    <w:rPr>
      <w:sz w:val="20"/>
      <w:szCs w:val="20"/>
    </w:rPr>
  </w:style>
  <w:style w:type="character" w:customStyle="1" w:styleId="CommentTextChar">
    <w:name w:val="Comment Text Char"/>
    <w:basedOn w:val="DefaultParagraphFont"/>
    <w:link w:val="CommentText"/>
    <w:uiPriority w:val="99"/>
    <w:semiHidden/>
    <w:rsid w:val="00B64A4B"/>
    <w:rPr>
      <w:sz w:val="20"/>
      <w:szCs w:val="20"/>
    </w:rPr>
  </w:style>
  <w:style w:type="paragraph" w:styleId="CommentSubject">
    <w:name w:val="annotation subject"/>
    <w:basedOn w:val="CommentText"/>
    <w:next w:val="CommentText"/>
    <w:link w:val="CommentSubjectChar"/>
    <w:uiPriority w:val="99"/>
    <w:semiHidden/>
    <w:unhideWhenUsed/>
    <w:rsid w:val="00B64A4B"/>
    <w:rPr>
      <w:b/>
      <w:bCs/>
    </w:rPr>
  </w:style>
  <w:style w:type="character" w:customStyle="1" w:styleId="CommentSubjectChar">
    <w:name w:val="Comment Subject Char"/>
    <w:basedOn w:val="CommentTextChar"/>
    <w:link w:val="CommentSubject"/>
    <w:uiPriority w:val="99"/>
    <w:semiHidden/>
    <w:rsid w:val="00B64A4B"/>
    <w:rPr>
      <w:b/>
      <w:bCs/>
      <w:sz w:val="20"/>
      <w:szCs w:val="20"/>
    </w:rPr>
  </w:style>
  <w:style w:type="paragraph" w:styleId="Date">
    <w:name w:val="Date"/>
    <w:basedOn w:val="Normal"/>
    <w:next w:val="Normal"/>
    <w:link w:val="DateChar"/>
    <w:uiPriority w:val="99"/>
    <w:semiHidden/>
    <w:unhideWhenUsed/>
    <w:rsid w:val="00B64A4B"/>
  </w:style>
  <w:style w:type="character" w:customStyle="1" w:styleId="DateChar">
    <w:name w:val="Date Char"/>
    <w:basedOn w:val="DefaultParagraphFont"/>
    <w:link w:val="Date"/>
    <w:uiPriority w:val="99"/>
    <w:semiHidden/>
    <w:rsid w:val="00B64A4B"/>
  </w:style>
  <w:style w:type="paragraph" w:styleId="DocumentMap">
    <w:name w:val="Document Map"/>
    <w:basedOn w:val="Normal"/>
    <w:link w:val="DocumentMapChar"/>
    <w:uiPriority w:val="99"/>
    <w:semiHidden/>
    <w:unhideWhenUsed/>
    <w:rsid w:val="00B64A4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64A4B"/>
    <w:rPr>
      <w:rFonts w:ascii="Segoe UI" w:hAnsi="Segoe UI" w:cs="Segoe UI"/>
      <w:sz w:val="16"/>
      <w:szCs w:val="16"/>
    </w:rPr>
  </w:style>
  <w:style w:type="paragraph" w:styleId="E-mailSignature">
    <w:name w:val="E-mail Signature"/>
    <w:basedOn w:val="Normal"/>
    <w:link w:val="E-mailSignatureChar"/>
    <w:uiPriority w:val="99"/>
    <w:semiHidden/>
    <w:unhideWhenUsed/>
    <w:rsid w:val="00B64A4B"/>
    <w:pPr>
      <w:spacing w:after="0" w:line="240" w:lineRule="auto"/>
    </w:pPr>
  </w:style>
  <w:style w:type="character" w:customStyle="1" w:styleId="E-mailSignatureChar">
    <w:name w:val="E-mail Signature Char"/>
    <w:basedOn w:val="DefaultParagraphFont"/>
    <w:link w:val="E-mailSignature"/>
    <w:uiPriority w:val="99"/>
    <w:semiHidden/>
    <w:rsid w:val="00B64A4B"/>
  </w:style>
  <w:style w:type="paragraph" w:styleId="EndnoteText">
    <w:name w:val="endnote text"/>
    <w:basedOn w:val="Normal"/>
    <w:link w:val="EndnoteTextChar"/>
    <w:uiPriority w:val="99"/>
    <w:semiHidden/>
    <w:unhideWhenUsed/>
    <w:rsid w:val="00B64A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4A4B"/>
    <w:rPr>
      <w:sz w:val="20"/>
      <w:szCs w:val="20"/>
    </w:rPr>
  </w:style>
  <w:style w:type="paragraph" w:styleId="EnvelopeAddress">
    <w:name w:val="envelope address"/>
    <w:basedOn w:val="Normal"/>
    <w:uiPriority w:val="99"/>
    <w:semiHidden/>
    <w:unhideWhenUsed/>
    <w:rsid w:val="00B64A4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64A4B"/>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64A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4A4B"/>
    <w:rPr>
      <w:sz w:val="20"/>
      <w:szCs w:val="20"/>
    </w:rPr>
  </w:style>
  <w:style w:type="character" w:customStyle="1" w:styleId="Heading1Char">
    <w:name w:val="Heading 1 Char"/>
    <w:basedOn w:val="DefaultParagraphFont"/>
    <w:link w:val="Heading1"/>
    <w:uiPriority w:val="9"/>
    <w:rsid w:val="00B64A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64A4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64A4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64A4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64A4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64A4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64A4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64A4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64A4B"/>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B64A4B"/>
    <w:pPr>
      <w:spacing w:after="0" w:line="240" w:lineRule="auto"/>
    </w:pPr>
    <w:rPr>
      <w:i/>
      <w:iCs/>
    </w:rPr>
  </w:style>
  <w:style w:type="character" w:customStyle="1" w:styleId="HTMLAddressChar">
    <w:name w:val="HTML Address Char"/>
    <w:basedOn w:val="DefaultParagraphFont"/>
    <w:link w:val="HTMLAddress"/>
    <w:uiPriority w:val="99"/>
    <w:semiHidden/>
    <w:rsid w:val="00B64A4B"/>
    <w:rPr>
      <w:i/>
      <w:iCs/>
    </w:rPr>
  </w:style>
  <w:style w:type="paragraph" w:styleId="HTMLPreformatted">
    <w:name w:val="HTML Preformatted"/>
    <w:basedOn w:val="Normal"/>
    <w:link w:val="HTMLPreformattedChar"/>
    <w:uiPriority w:val="99"/>
    <w:semiHidden/>
    <w:unhideWhenUsed/>
    <w:rsid w:val="00B64A4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64A4B"/>
    <w:rPr>
      <w:rFonts w:ascii="Consolas" w:hAnsi="Consolas"/>
      <w:sz w:val="20"/>
      <w:szCs w:val="20"/>
    </w:rPr>
  </w:style>
  <w:style w:type="paragraph" w:styleId="Index1">
    <w:name w:val="index 1"/>
    <w:basedOn w:val="Normal"/>
    <w:next w:val="Normal"/>
    <w:autoRedefine/>
    <w:uiPriority w:val="99"/>
    <w:semiHidden/>
    <w:unhideWhenUsed/>
    <w:rsid w:val="00B64A4B"/>
    <w:pPr>
      <w:spacing w:after="0" w:line="240" w:lineRule="auto"/>
      <w:ind w:left="220" w:hanging="220"/>
    </w:pPr>
  </w:style>
  <w:style w:type="paragraph" w:styleId="Index2">
    <w:name w:val="index 2"/>
    <w:basedOn w:val="Normal"/>
    <w:next w:val="Normal"/>
    <w:autoRedefine/>
    <w:uiPriority w:val="99"/>
    <w:semiHidden/>
    <w:unhideWhenUsed/>
    <w:rsid w:val="00B64A4B"/>
    <w:pPr>
      <w:spacing w:after="0" w:line="240" w:lineRule="auto"/>
      <w:ind w:left="440" w:hanging="220"/>
    </w:pPr>
  </w:style>
  <w:style w:type="paragraph" w:styleId="Index3">
    <w:name w:val="index 3"/>
    <w:basedOn w:val="Normal"/>
    <w:next w:val="Normal"/>
    <w:autoRedefine/>
    <w:uiPriority w:val="99"/>
    <w:semiHidden/>
    <w:unhideWhenUsed/>
    <w:rsid w:val="00B64A4B"/>
    <w:pPr>
      <w:spacing w:after="0" w:line="240" w:lineRule="auto"/>
      <w:ind w:left="660" w:hanging="220"/>
    </w:pPr>
  </w:style>
  <w:style w:type="paragraph" w:styleId="Index4">
    <w:name w:val="index 4"/>
    <w:basedOn w:val="Normal"/>
    <w:next w:val="Normal"/>
    <w:autoRedefine/>
    <w:uiPriority w:val="99"/>
    <w:semiHidden/>
    <w:unhideWhenUsed/>
    <w:rsid w:val="00B64A4B"/>
    <w:pPr>
      <w:spacing w:after="0" w:line="240" w:lineRule="auto"/>
      <w:ind w:left="880" w:hanging="220"/>
    </w:pPr>
  </w:style>
  <w:style w:type="paragraph" w:styleId="Index5">
    <w:name w:val="index 5"/>
    <w:basedOn w:val="Normal"/>
    <w:next w:val="Normal"/>
    <w:autoRedefine/>
    <w:uiPriority w:val="99"/>
    <w:semiHidden/>
    <w:unhideWhenUsed/>
    <w:rsid w:val="00B64A4B"/>
    <w:pPr>
      <w:spacing w:after="0" w:line="240" w:lineRule="auto"/>
      <w:ind w:left="1100" w:hanging="220"/>
    </w:pPr>
  </w:style>
  <w:style w:type="paragraph" w:styleId="Index6">
    <w:name w:val="index 6"/>
    <w:basedOn w:val="Normal"/>
    <w:next w:val="Normal"/>
    <w:autoRedefine/>
    <w:uiPriority w:val="99"/>
    <w:semiHidden/>
    <w:unhideWhenUsed/>
    <w:rsid w:val="00B64A4B"/>
    <w:pPr>
      <w:spacing w:after="0" w:line="240" w:lineRule="auto"/>
      <w:ind w:left="1320" w:hanging="220"/>
    </w:pPr>
  </w:style>
  <w:style w:type="paragraph" w:styleId="Index7">
    <w:name w:val="index 7"/>
    <w:basedOn w:val="Normal"/>
    <w:next w:val="Normal"/>
    <w:autoRedefine/>
    <w:uiPriority w:val="99"/>
    <w:semiHidden/>
    <w:unhideWhenUsed/>
    <w:rsid w:val="00B64A4B"/>
    <w:pPr>
      <w:spacing w:after="0" w:line="240" w:lineRule="auto"/>
      <w:ind w:left="1540" w:hanging="220"/>
    </w:pPr>
  </w:style>
  <w:style w:type="paragraph" w:styleId="Index8">
    <w:name w:val="index 8"/>
    <w:basedOn w:val="Normal"/>
    <w:next w:val="Normal"/>
    <w:autoRedefine/>
    <w:uiPriority w:val="99"/>
    <w:semiHidden/>
    <w:unhideWhenUsed/>
    <w:rsid w:val="00B64A4B"/>
    <w:pPr>
      <w:spacing w:after="0" w:line="240" w:lineRule="auto"/>
      <w:ind w:left="1760" w:hanging="220"/>
    </w:pPr>
  </w:style>
  <w:style w:type="paragraph" w:styleId="Index9">
    <w:name w:val="index 9"/>
    <w:basedOn w:val="Normal"/>
    <w:next w:val="Normal"/>
    <w:autoRedefine/>
    <w:uiPriority w:val="99"/>
    <w:semiHidden/>
    <w:unhideWhenUsed/>
    <w:rsid w:val="00B64A4B"/>
    <w:pPr>
      <w:spacing w:after="0" w:line="240" w:lineRule="auto"/>
      <w:ind w:left="1980" w:hanging="220"/>
    </w:pPr>
  </w:style>
  <w:style w:type="paragraph" w:styleId="IndexHeading">
    <w:name w:val="index heading"/>
    <w:basedOn w:val="Normal"/>
    <w:next w:val="Index1"/>
    <w:uiPriority w:val="99"/>
    <w:semiHidden/>
    <w:unhideWhenUsed/>
    <w:rsid w:val="00B64A4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64A4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64A4B"/>
    <w:rPr>
      <w:i/>
      <w:iCs/>
      <w:color w:val="4472C4" w:themeColor="accent1"/>
    </w:rPr>
  </w:style>
  <w:style w:type="paragraph" w:styleId="List">
    <w:name w:val="List"/>
    <w:basedOn w:val="Normal"/>
    <w:uiPriority w:val="99"/>
    <w:semiHidden/>
    <w:unhideWhenUsed/>
    <w:rsid w:val="00B64A4B"/>
    <w:pPr>
      <w:ind w:left="360" w:hanging="360"/>
      <w:contextualSpacing/>
    </w:pPr>
  </w:style>
  <w:style w:type="paragraph" w:styleId="List2">
    <w:name w:val="List 2"/>
    <w:basedOn w:val="Normal"/>
    <w:uiPriority w:val="99"/>
    <w:semiHidden/>
    <w:unhideWhenUsed/>
    <w:rsid w:val="00B64A4B"/>
    <w:pPr>
      <w:ind w:left="720" w:hanging="360"/>
      <w:contextualSpacing/>
    </w:pPr>
  </w:style>
  <w:style w:type="paragraph" w:styleId="List3">
    <w:name w:val="List 3"/>
    <w:basedOn w:val="Normal"/>
    <w:uiPriority w:val="99"/>
    <w:semiHidden/>
    <w:unhideWhenUsed/>
    <w:rsid w:val="00B64A4B"/>
    <w:pPr>
      <w:ind w:left="1080" w:hanging="360"/>
      <w:contextualSpacing/>
    </w:pPr>
  </w:style>
  <w:style w:type="paragraph" w:styleId="List4">
    <w:name w:val="List 4"/>
    <w:basedOn w:val="Normal"/>
    <w:uiPriority w:val="99"/>
    <w:semiHidden/>
    <w:unhideWhenUsed/>
    <w:rsid w:val="00B64A4B"/>
    <w:pPr>
      <w:ind w:left="1440" w:hanging="360"/>
      <w:contextualSpacing/>
    </w:pPr>
  </w:style>
  <w:style w:type="paragraph" w:styleId="List5">
    <w:name w:val="List 5"/>
    <w:basedOn w:val="Normal"/>
    <w:uiPriority w:val="99"/>
    <w:semiHidden/>
    <w:unhideWhenUsed/>
    <w:rsid w:val="00B64A4B"/>
    <w:pPr>
      <w:ind w:left="1800" w:hanging="360"/>
      <w:contextualSpacing/>
    </w:pPr>
  </w:style>
  <w:style w:type="paragraph" w:styleId="ListBullet">
    <w:name w:val="List Bullet"/>
    <w:basedOn w:val="Normal"/>
    <w:uiPriority w:val="99"/>
    <w:semiHidden/>
    <w:unhideWhenUsed/>
    <w:rsid w:val="00B64A4B"/>
    <w:pPr>
      <w:numPr>
        <w:numId w:val="3"/>
      </w:numPr>
      <w:contextualSpacing/>
    </w:pPr>
  </w:style>
  <w:style w:type="paragraph" w:styleId="ListBullet2">
    <w:name w:val="List Bullet 2"/>
    <w:basedOn w:val="Normal"/>
    <w:uiPriority w:val="99"/>
    <w:semiHidden/>
    <w:unhideWhenUsed/>
    <w:rsid w:val="00B64A4B"/>
    <w:pPr>
      <w:numPr>
        <w:numId w:val="4"/>
      </w:numPr>
      <w:contextualSpacing/>
    </w:pPr>
  </w:style>
  <w:style w:type="paragraph" w:styleId="ListBullet3">
    <w:name w:val="List Bullet 3"/>
    <w:basedOn w:val="Normal"/>
    <w:uiPriority w:val="99"/>
    <w:semiHidden/>
    <w:unhideWhenUsed/>
    <w:rsid w:val="00B64A4B"/>
    <w:pPr>
      <w:numPr>
        <w:numId w:val="5"/>
      </w:numPr>
      <w:contextualSpacing/>
    </w:pPr>
  </w:style>
  <w:style w:type="paragraph" w:styleId="ListBullet4">
    <w:name w:val="List Bullet 4"/>
    <w:basedOn w:val="Normal"/>
    <w:uiPriority w:val="99"/>
    <w:semiHidden/>
    <w:unhideWhenUsed/>
    <w:rsid w:val="00B64A4B"/>
    <w:pPr>
      <w:numPr>
        <w:numId w:val="6"/>
      </w:numPr>
      <w:contextualSpacing/>
    </w:pPr>
  </w:style>
  <w:style w:type="paragraph" w:styleId="ListBullet5">
    <w:name w:val="List Bullet 5"/>
    <w:basedOn w:val="Normal"/>
    <w:uiPriority w:val="99"/>
    <w:semiHidden/>
    <w:unhideWhenUsed/>
    <w:rsid w:val="00B64A4B"/>
    <w:pPr>
      <w:numPr>
        <w:numId w:val="7"/>
      </w:numPr>
      <w:contextualSpacing/>
    </w:pPr>
  </w:style>
  <w:style w:type="paragraph" w:styleId="ListContinue">
    <w:name w:val="List Continue"/>
    <w:basedOn w:val="Normal"/>
    <w:uiPriority w:val="99"/>
    <w:semiHidden/>
    <w:unhideWhenUsed/>
    <w:rsid w:val="00B64A4B"/>
    <w:pPr>
      <w:spacing w:after="120"/>
      <w:ind w:left="360"/>
      <w:contextualSpacing/>
    </w:pPr>
  </w:style>
  <w:style w:type="paragraph" w:styleId="ListContinue2">
    <w:name w:val="List Continue 2"/>
    <w:basedOn w:val="Normal"/>
    <w:uiPriority w:val="99"/>
    <w:semiHidden/>
    <w:unhideWhenUsed/>
    <w:rsid w:val="00B64A4B"/>
    <w:pPr>
      <w:spacing w:after="120"/>
      <w:ind w:left="720"/>
      <w:contextualSpacing/>
    </w:pPr>
  </w:style>
  <w:style w:type="paragraph" w:styleId="ListContinue3">
    <w:name w:val="List Continue 3"/>
    <w:basedOn w:val="Normal"/>
    <w:uiPriority w:val="99"/>
    <w:semiHidden/>
    <w:unhideWhenUsed/>
    <w:rsid w:val="00B64A4B"/>
    <w:pPr>
      <w:spacing w:after="120"/>
      <w:ind w:left="1080"/>
      <w:contextualSpacing/>
    </w:pPr>
  </w:style>
  <w:style w:type="paragraph" w:styleId="ListContinue4">
    <w:name w:val="List Continue 4"/>
    <w:basedOn w:val="Normal"/>
    <w:uiPriority w:val="99"/>
    <w:semiHidden/>
    <w:unhideWhenUsed/>
    <w:rsid w:val="00B64A4B"/>
    <w:pPr>
      <w:spacing w:after="120"/>
      <w:ind w:left="1440"/>
      <w:contextualSpacing/>
    </w:pPr>
  </w:style>
  <w:style w:type="paragraph" w:styleId="ListContinue5">
    <w:name w:val="List Continue 5"/>
    <w:basedOn w:val="Normal"/>
    <w:uiPriority w:val="99"/>
    <w:semiHidden/>
    <w:unhideWhenUsed/>
    <w:rsid w:val="00B64A4B"/>
    <w:pPr>
      <w:spacing w:after="120"/>
      <w:ind w:left="1800"/>
      <w:contextualSpacing/>
    </w:pPr>
  </w:style>
  <w:style w:type="paragraph" w:styleId="ListNumber">
    <w:name w:val="List Number"/>
    <w:basedOn w:val="Normal"/>
    <w:uiPriority w:val="99"/>
    <w:semiHidden/>
    <w:unhideWhenUsed/>
    <w:rsid w:val="00B64A4B"/>
    <w:pPr>
      <w:numPr>
        <w:numId w:val="8"/>
      </w:numPr>
      <w:contextualSpacing/>
    </w:pPr>
  </w:style>
  <w:style w:type="paragraph" w:styleId="ListNumber2">
    <w:name w:val="List Number 2"/>
    <w:basedOn w:val="Normal"/>
    <w:uiPriority w:val="99"/>
    <w:semiHidden/>
    <w:unhideWhenUsed/>
    <w:rsid w:val="00B64A4B"/>
    <w:pPr>
      <w:numPr>
        <w:numId w:val="9"/>
      </w:numPr>
      <w:contextualSpacing/>
    </w:pPr>
  </w:style>
  <w:style w:type="paragraph" w:styleId="ListNumber3">
    <w:name w:val="List Number 3"/>
    <w:basedOn w:val="Normal"/>
    <w:uiPriority w:val="99"/>
    <w:semiHidden/>
    <w:unhideWhenUsed/>
    <w:rsid w:val="00B64A4B"/>
    <w:pPr>
      <w:numPr>
        <w:numId w:val="10"/>
      </w:numPr>
      <w:contextualSpacing/>
    </w:pPr>
  </w:style>
  <w:style w:type="paragraph" w:styleId="ListNumber4">
    <w:name w:val="List Number 4"/>
    <w:basedOn w:val="Normal"/>
    <w:uiPriority w:val="99"/>
    <w:semiHidden/>
    <w:unhideWhenUsed/>
    <w:rsid w:val="00B64A4B"/>
    <w:pPr>
      <w:numPr>
        <w:numId w:val="11"/>
      </w:numPr>
      <w:contextualSpacing/>
    </w:pPr>
  </w:style>
  <w:style w:type="paragraph" w:styleId="ListNumber5">
    <w:name w:val="List Number 5"/>
    <w:basedOn w:val="Normal"/>
    <w:uiPriority w:val="99"/>
    <w:semiHidden/>
    <w:unhideWhenUsed/>
    <w:rsid w:val="00B64A4B"/>
    <w:pPr>
      <w:numPr>
        <w:numId w:val="12"/>
      </w:numPr>
      <w:contextualSpacing/>
    </w:pPr>
  </w:style>
  <w:style w:type="paragraph" w:styleId="MacroText">
    <w:name w:val="macro"/>
    <w:link w:val="MacroTextChar"/>
    <w:uiPriority w:val="99"/>
    <w:semiHidden/>
    <w:unhideWhenUsed/>
    <w:rsid w:val="00B64A4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64A4B"/>
    <w:rPr>
      <w:rFonts w:ascii="Consolas" w:hAnsi="Consolas"/>
      <w:sz w:val="20"/>
      <w:szCs w:val="20"/>
    </w:rPr>
  </w:style>
  <w:style w:type="paragraph" w:styleId="MessageHeader">
    <w:name w:val="Message Header"/>
    <w:basedOn w:val="Normal"/>
    <w:link w:val="MessageHeaderChar"/>
    <w:uiPriority w:val="99"/>
    <w:semiHidden/>
    <w:unhideWhenUsed/>
    <w:rsid w:val="00B64A4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64A4B"/>
    <w:rPr>
      <w:rFonts w:asciiTheme="majorHAnsi" w:eastAsiaTheme="majorEastAsia" w:hAnsiTheme="majorHAnsi" w:cstheme="majorBidi"/>
      <w:sz w:val="24"/>
      <w:szCs w:val="24"/>
      <w:shd w:val="pct20" w:color="auto" w:fill="auto"/>
    </w:rPr>
  </w:style>
  <w:style w:type="paragraph" w:styleId="NoSpacing">
    <w:name w:val="No Spacing"/>
    <w:uiPriority w:val="1"/>
    <w:qFormat/>
    <w:rsid w:val="00B64A4B"/>
    <w:pPr>
      <w:spacing w:after="0" w:line="240" w:lineRule="auto"/>
    </w:pPr>
  </w:style>
  <w:style w:type="paragraph" w:styleId="NormalWeb">
    <w:name w:val="Normal (Web)"/>
    <w:basedOn w:val="Normal"/>
    <w:uiPriority w:val="99"/>
    <w:semiHidden/>
    <w:unhideWhenUsed/>
    <w:rsid w:val="00B64A4B"/>
    <w:rPr>
      <w:rFonts w:ascii="Times New Roman" w:hAnsi="Times New Roman" w:cs="Times New Roman"/>
      <w:sz w:val="24"/>
      <w:szCs w:val="24"/>
    </w:rPr>
  </w:style>
  <w:style w:type="paragraph" w:styleId="NormalIndent">
    <w:name w:val="Normal Indent"/>
    <w:basedOn w:val="Normal"/>
    <w:uiPriority w:val="99"/>
    <w:semiHidden/>
    <w:unhideWhenUsed/>
    <w:rsid w:val="00B64A4B"/>
    <w:pPr>
      <w:ind w:left="720"/>
    </w:pPr>
  </w:style>
  <w:style w:type="paragraph" w:styleId="NoteHeading">
    <w:name w:val="Note Heading"/>
    <w:basedOn w:val="Normal"/>
    <w:next w:val="Normal"/>
    <w:link w:val="NoteHeadingChar"/>
    <w:uiPriority w:val="99"/>
    <w:semiHidden/>
    <w:unhideWhenUsed/>
    <w:rsid w:val="00B64A4B"/>
    <w:pPr>
      <w:spacing w:after="0" w:line="240" w:lineRule="auto"/>
    </w:pPr>
  </w:style>
  <w:style w:type="character" w:customStyle="1" w:styleId="NoteHeadingChar">
    <w:name w:val="Note Heading Char"/>
    <w:basedOn w:val="DefaultParagraphFont"/>
    <w:link w:val="NoteHeading"/>
    <w:uiPriority w:val="99"/>
    <w:semiHidden/>
    <w:rsid w:val="00B64A4B"/>
  </w:style>
  <w:style w:type="paragraph" w:styleId="PlainText">
    <w:name w:val="Plain Text"/>
    <w:basedOn w:val="Normal"/>
    <w:link w:val="PlainTextChar"/>
    <w:uiPriority w:val="99"/>
    <w:semiHidden/>
    <w:unhideWhenUsed/>
    <w:rsid w:val="00B64A4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64A4B"/>
    <w:rPr>
      <w:rFonts w:ascii="Consolas" w:hAnsi="Consolas"/>
      <w:sz w:val="21"/>
      <w:szCs w:val="21"/>
    </w:rPr>
  </w:style>
  <w:style w:type="paragraph" w:styleId="Quote">
    <w:name w:val="Quote"/>
    <w:basedOn w:val="Normal"/>
    <w:next w:val="Normal"/>
    <w:link w:val="QuoteChar"/>
    <w:uiPriority w:val="29"/>
    <w:qFormat/>
    <w:rsid w:val="00B64A4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64A4B"/>
    <w:rPr>
      <w:i/>
      <w:iCs/>
      <w:color w:val="404040" w:themeColor="text1" w:themeTint="BF"/>
    </w:rPr>
  </w:style>
  <w:style w:type="paragraph" w:styleId="Salutation">
    <w:name w:val="Salutation"/>
    <w:basedOn w:val="Normal"/>
    <w:next w:val="Normal"/>
    <w:link w:val="SalutationChar"/>
    <w:uiPriority w:val="99"/>
    <w:semiHidden/>
    <w:unhideWhenUsed/>
    <w:rsid w:val="00B64A4B"/>
  </w:style>
  <w:style w:type="character" w:customStyle="1" w:styleId="SalutationChar">
    <w:name w:val="Salutation Char"/>
    <w:basedOn w:val="DefaultParagraphFont"/>
    <w:link w:val="Salutation"/>
    <w:uiPriority w:val="99"/>
    <w:semiHidden/>
    <w:rsid w:val="00B64A4B"/>
  </w:style>
  <w:style w:type="paragraph" w:styleId="Signature">
    <w:name w:val="Signature"/>
    <w:basedOn w:val="Normal"/>
    <w:link w:val="SignatureChar"/>
    <w:uiPriority w:val="99"/>
    <w:semiHidden/>
    <w:unhideWhenUsed/>
    <w:rsid w:val="00B64A4B"/>
    <w:pPr>
      <w:spacing w:after="0" w:line="240" w:lineRule="auto"/>
      <w:ind w:left="4320"/>
    </w:pPr>
  </w:style>
  <w:style w:type="character" w:customStyle="1" w:styleId="SignatureChar">
    <w:name w:val="Signature Char"/>
    <w:basedOn w:val="DefaultParagraphFont"/>
    <w:link w:val="Signature"/>
    <w:uiPriority w:val="99"/>
    <w:semiHidden/>
    <w:rsid w:val="00B64A4B"/>
  </w:style>
  <w:style w:type="paragraph" w:styleId="Subtitle">
    <w:name w:val="Subtitle"/>
    <w:basedOn w:val="Normal"/>
    <w:next w:val="Normal"/>
    <w:link w:val="SubtitleChar"/>
    <w:uiPriority w:val="11"/>
    <w:qFormat/>
    <w:rsid w:val="00B64A4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4A4B"/>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B64A4B"/>
    <w:pPr>
      <w:spacing w:after="0"/>
      <w:ind w:left="220" w:hanging="220"/>
    </w:pPr>
  </w:style>
  <w:style w:type="paragraph" w:styleId="TableofFigures">
    <w:name w:val="table of figures"/>
    <w:basedOn w:val="Normal"/>
    <w:next w:val="Normal"/>
    <w:uiPriority w:val="99"/>
    <w:semiHidden/>
    <w:unhideWhenUsed/>
    <w:rsid w:val="00B64A4B"/>
    <w:pPr>
      <w:spacing w:after="0"/>
    </w:pPr>
  </w:style>
  <w:style w:type="paragraph" w:styleId="Title">
    <w:name w:val="Title"/>
    <w:basedOn w:val="Normal"/>
    <w:next w:val="Normal"/>
    <w:link w:val="TitleChar"/>
    <w:uiPriority w:val="10"/>
    <w:qFormat/>
    <w:rsid w:val="00B64A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4A4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B64A4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64A4B"/>
    <w:pPr>
      <w:spacing w:after="100"/>
    </w:pPr>
  </w:style>
  <w:style w:type="paragraph" w:styleId="TOC2">
    <w:name w:val="toc 2"/>
    <w:basedOn w:val="Normal"/>
    <w:next w:val="Normal"/>
    <w:autoRedefine/>
    <w:uiPriority w:val="39"/>
    <w:semiHidden/>
    <w:unhideWhenUsed/>
    <w:rsid w:val="00B64A4B"/>
    <w:pPr>
      <w:spacing w:after="100"/>
      <w:ind w:left="220"/>
    </w:pPr>
  </w:style>
  <w:style w:type="paragraph" w:styleId="TOC3">
    <w:name w:val="toc 3"/>
    <w:basedOn w:val="Normal"/>
    <w:next w:val="Normal"/>
    <w:autoRedefine/>
    <w:uiPriority w:val="39"/>
    <w:semiHidden/>
    <w:unhideWhenUsed/>
    <w:rsid w:val="00B64A4B"/>
    <w:pPr>
      <w:spacing w:after="100"/>
      <w:ind w:left="440"/>
    </w:pPr>
  </w:style>
  <w:style w:type="paragraph" w:styleId="TOC4">
    <w:name w:val="toc 4"/>
    <w:basedOn w:val="Normal"/>
    <w:next w:val="Normal"/>
    <w:autoRedefine/>
    <w:uiPriority w:val="39"/>
    <w:semiHidden/>
    <w:unhideWhenUsed/>
    <w:rsid w:val="00B64A4B"/>
    <w:pPr>
      <w:spacing w:after="100"/>
      <w:ind w:left="660"/>
    </w:pPr>
  </w:style>
  <w:style w:type="paragraph" w:styleId="TOC5">
    <w:name w:val="toc 5"/>
    <w:basedOn w:val="Normal"/>
    <w:next w:val="Normal"/>
    <w:autoRedefine/>
    <w:uiPriority w:val="39"/>
    <w:semiHidden/>
    <w:unhideWhenUsed/>
    <w:rsid w:val="00B64A4B"/>
    <w:pPr>
      <w:spacing w:after="100"/>
      <w:ind w:left="880"/>
    </w:pPr>
  </w:style>
  <w:style w:type="paragraph" w:styleId="TOC6">
    <w:name w:val="toc 6"/>
    <w:basedOn w:val="Normal"/>
    <w:next w:val="Normal"/>
    <w:autoRedefine/>
    <w:uiPriority w:val="39"/>
    <w:semiHidden/>
    <w:unhideWhenUsed/>
    <w:rsid w:val="00B64A4B"/>
    <w:pPr>
      <w:spacing w:after="100"/>
      <w:ind w:left="1100"/>
    </w:pPr>
  </w:style>
  <w:style w:type="paragraph" w:styleId="TOC7">
    <w:name w:val="toc 7"/>
    <w:basedOn w:val="Normal"/>
    <w:next w:val="Normal"/>
    <w:autoRedefine/>
    <w:uiPriority w:val="39"/>
    <w:semiHidden/>
    <w:unhideWhenUsed/>
    <w:rsid w:val="00B64A4B"/>
    <w:pPr>
      <w:spacing w:after="100"/>
      <w:ind w:left="1320"/>
    </w:pPr>
  </w:style>
  <w:style w:type="paragraph" w:styleId="TOC8">
    <w:name w:val="toc 8"/>
    <w:basedOn w:val="Normal"/>
    <w:next w:val="Normal"/>
    <w:autoRedefine/>
    <w:uiPriority w:val="39"/>
    <w:semiHidden/>
    <w:unhideWhenUsed/>
    <w:rsid w:val="00B64A4B"/>
    <w:pPr>
      <w:spacing w:after="100"/>
      <w:ind w:left="1540"/>
    </w:pPr>
  </w:style>
  <w:style w:type="paragraph" w:styleId="TOC9">
    <w:name w:val="toc 9"/>
    <w:basedOn w:val="Normal"/>
    <w:next w:val="Normal"/>
    <w:autoRedefine/>
    <w:uiPriority w:val="39"/>
    <w:semiHidden/>
    <w:unhideWhenUsed/>
    <w:rsid w:val="00B64A4B"/>
    <w:pPr>
      <w:spacing w:after="100"/>
      <w:ind w:left="1760"/>
    </w:pPr>
  </w:style>
  <w:style w:type="paragraph" w:styleId="TOCHeading">
    <w:name w:val="TOC Heading"/>
    <w:basedOn w:val="Heading1"/>
    <w:next w:val="Normal"/>
    <w:uiPriority w:val="39"/>
    <w:semiHidden/>
    <w:unhideWhenUsed/>
    <w:qFormat/>
    <w:rsid w:val="00B64A4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52457">
      <w:bodyDiv w:val="1"/>
      <w:marLeft w:val="0"/>
      <w:marRight w:val="0"/>
      <w:marTop w:val="0"/>
      <w:marBottom w:val="0"/>
      <w:divBdr>
        <w:top w:val="none" w:sz="0" w:space="0" w:color="auto"/>
        <w:left w:val="none" w:sz="0" w:space="0" w:color="auto"/>
        <w:bottom w:val="none" w:sz="0" w:space="0" w:color="auto"/>
        <w:right w:val="none" w:sz="0" w:space="0" w:color="auto"/>
      </w:divBdr>
    </w:div>
    <w:div w:id="904996514">
      <w:bodyDiv w:val="1"/>
      <w:marLeft w:val="0"/>
      <w:marRight w:val="0"/>
      <w:marTop w:val="0"/>
      <w:marBottom w:val="0"/>
      <w:divBdr>
        <w:top w:val="none" w:sz="0" w:space="0" w:color="auto"/>
        <w:left w:val="none" w:sz="0" w:space="0" w:color="auto"/>
        <w:bottom w:val="none" w:sz="0" w:space="0" w:color="auto"/>
        <w:right w:val="none" w:sz="0" w:space="0" w:color="auto"/>
      </w:divBdr>
    </w:div>
    <w:div w:id="1026057145">
      <w:bodyDiv w:val="1"/>
      <w:marLeft w:val="0"/>
      <w:marRight w:val="0"/>
      <w:marTop w:val="0"/>
      <w:marBottom w:val="0"/>
      <w:divBdr>
        <w:top w:val="none" w:sz="0" w:space="0" w:color="auto"/>
        <w:left w:val="none" w:sz="0" w:space="0" w:color="auto"/>
        <w:bottom w:val="none" w:sz="0" w:space="0" w:color="auto"/>
        <w:right w:val="none" w:sz="0" w:space="0" w:color="auto"/>
      </w:divBdr>
    </w:div>
    <w:div w:id="1299844358">
      <w:bodyDiv w:val="1"/>
      <w:marLeft w:val="0"/>
      <w:marRight w:val="0"/>
      <w:marTop w:val="0"/>
      <w:marBottom w:val="0"/>
      <w:divBdr>
        <w:top w:val="none" w:sz="0" w:space="0" w:color="auto"/>
        <w:left w:val="none" w:sz="0" w:space="0" w:color="auto"/>
        <w:bottom w:val="none" w:sz="0" w:space="0" w:color="auto"/>
        <w:right w:val="none" w:sz="0" w:space="0" w:color="auto"/>
      </w:divBdr>
    </w:div>
    <w:div w:id="1431193741">
      <w:bodyDiv w:val="1"/>
      <w:marLeft w:val="0"/>
      <w:marRight w:val="0"/>
      <w:marTop w:val="0"/>
      <w:marBottom w:val="0"/>
      <w:divBdr>
        <w:top w:val="none" w:sz="0" w:space="0" w:color="auto"/>
        <w:left w:val="none" w:sz="0" w:space="0" w:color="auto"/>
        <w:bottom w:val="none" w:sz="0" w:space="0" w:color="auto"/>
        <w:right w:val="none" w:sz="0" w:space="0" w:color="auto"/>
      </w:divBdr>
    </w:div>
    <w:div w:id="1770198564">
      <w:bodyDiv w:val="1"/>
      <w:marLeft w:val="0"/>
      <w:marRight w:val="0"/>
      <w:marTop w:val="0"/>
      <w:marBottom w:val="0"/>
      <w:divBdr>
        <w:top w:val="none" w:sz="0" w:space="0" w:color="auto"/>
        <w:left w:val="none" w:sz="0" w:space="0" w:color="auto"/>
        <w:bottom w:val="none" w:sz="0" w:space="0" w:color="auto"/>
        <w:right w:val="none" w:sz="0" w:space="0" w:color="auto"/>
      </w:divBdr>
    </w:div>
    <w:div w:id="1876308075">
      <w:bodyDiv w:val="1"/>
      <w:marLeft w:val="0"/>
      <w:marRight w:val="0"/>
      <w:marTop w:val="0"/>
      <w:marBottom w:val="0"/>
      <w:divBdr>
        <w:top w:val="none" w:sz="0" w:space="0" w:color="auto"/>
        <w:left w:val="none" w:sz="0" w:space="0" w:color="auto"/>
        <w:bottom w:val="none" w:sz="0" w:space="0" w:color="auto"/>
        <w:right w:val="none" w:sz="0" w:space="0" w:color="auto"/>
      </w:divBdr>
    </w:div>
    <w:div w:id="207770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B5F35-191D-4939-BE91-728551424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4</Pages>
  <Words>2016</Words>
  <Characters>11495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Avi Lasdun</dc:creator>
  <cp:lastModifiedBy>Avi Lasdun</cp:lastModifiedBy>
  <cp:revision>84</cp:revision>
  <cp:lastPrinted>2019-05-03T17:24:00Z</cp:lastPrinted>
  <dcterms:created xsi:type="dcterms:W3CDTF">2019-05-03T07:21:00Z</dcterms:created>
  <dcterms:modified xsi:type="dcterms:W3CDTF">2019-05-05T16:49:00Z</dcterms:modified>
</cp:coreProperties>
</file>