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0F" w:rsidRPr="00F533EF" w:rsidRDefault="003E500F" w:rsidP="00F533EF">
      <w:pPr>
        <w:jc w:val="right"/>
        <w:rPr>
          <w:sz w:val="28"/>
          <w:szCs w:val="28"/>
          <w:u w:val="single"/>
          <w:rtl/>
        </w:rPr>
      </w:pPr>
      <w:r w:rsidRPr="00F533EF">
        <w:rPr>
          <w:rFonts w:hint="cs"/>
          <w:sz w:val="28"/>
          <w:szCs w:val="28"/>
          <w:u w:val="single"/>
          <w:rtl/>
        </w:rPr>
        <w:t>נחפשה דרכינו ונחקורה ונשובה עד ה'</w:t>
      </w:r>
      <w:bookmarkStart w:id="0" w:name="_GoBack"/>
      <w:bookmarkEnd w:id="0"/>
    </w:p>
    <w:p w:rsidR="003E500F" w:rsidRDefault="003E500F" w:rsidP="003E500F">
      <w:pPr>
        <w:jc w:val="right"/>
        <w:rPr>
          <w:rtl/>
        </w:rPr>
      </w:pPr>
      <w:r>
        <w:rPr>
          <w:rFonts w:hint="cs"/>
          <w:rtl/>
        </w:rPr>
        <w:t xml:space="preserve">     הרואה יסורין באין עליו יפשפש במעשיו (ברכות ה).  וכתב הגר"ח מוולאזין (נפש החיים ד: כט, ורוח חיים ד" יא') על פי רש"י (ברכות שם) שהכוונה היא שיתבונן היטב מתוך הפורענות לידע באיזה דבר קלקול ופגם שראויים לבא עליו פורענות הללו מדה כנגד מדה.</w:t>
      </w:r>
    </w:p>
    <w:p w:rsidR="003E500F" w:rsidRDefault="003E500F" w:rsidP="003E500F">
      <w:pPr>
        <w:jc w:val="right"/>
        <w:rPr>
          <w:rtl/>
        </w:rPr>
      </w:pPr>
      <w:r>
        <w:rPr>
          <w:rFonts w:hint="cs"/>
          <w:rtl/>
        </w:rPr>
        <w:t xml:space="preserve">     ונראה שבפורענות עולמית, שאינה באה אלא בשביל ישראל (יבמות סג), דהיינו ליראם כדי שיחזרו בתשובה (רש"י שם), הוא הדין נמי שחייבים להתבונן היטב מתוך הפורענות לידע באיזה דבר קלקלנו ופגמנו.  [וכעין זה כתב גם הגר"א ווסרמן הי"ד, הובא דבריו בקובץ מאמרים ח"א עמוד טו' ולהלן שם.] </w:t>
      </w:r>
    </w:p>
    <w:p w:rsidR="003E500F" w:rsidRDefault="003E500F" w:rsidP="003E500F">
      <w:pPr>
        <w:jc w:val="right"/>
        <w:rPr>
          <w:rFonts w:hint="cs"/>
          <w:rtl/>
        </w:rPr>
      </w:pPr>
      <w:r>
        <w:rPr>
          <w:rFonts w:hint="cs"/>
          <w:rtl/>
        </w:rPr>
        <w:t xml:space="preserve">     במצב העולם כיום ודאי שכל אחד עורך</w:t>
      </w:r>
      <w:r w:rsidR="00453ECF">
        <w:rPr>
          <w:rFonts w:hint="cs"/>
          <w:rtl/>
        </w:rPr>
        <w:t xml:space="preserve"> חשבון פרטי עם נפש עצמו לידע באיזה דבר קלקל לגלות לעצמו ממה צריך שישוב כדי להגן בפני הפורענות.</w:t>
      </w:r>
    </w:p>
    <w:p w:rsidR="00453ECF" w:rsidRDefault="00453ECF" w:rsidP="003E500F">
      <w:pPr>
        <w:jc w:val="right"/>
        <w:rPr>
          <w:rFonts w:hint="cs"/>
          <w:rtl/>
        </w:rPr>
      </w:pPr>
      <w:r>
        <w:rPr>
          <w:rFonts w:hint="cs"/>
          <w:rtl/>
        </w:rPr>
        <w:t xml:space="preserve">     אך מאחר שפורענות עולמית היא אשר מחמתה נשתנו כל סדרי החיים של כל יושבי תבל, מוכרחים אנו לערוך גם חשבון ופשפוש כללי  - לגלות איזה קלקול ופגם שחייבים כל בית ישראל לעסוק בתקונות, מאחר ולתכלית זאת באה הפורענות </w:t>
      </w:r>
      <w:r>
        <w:rPr>
          <w:rtl/>
        </w:rPr>
        <w:t>–</w:t>
      </w:r>
      <w:r>
        <w:rPr>
          <w:rFonts w:hint="cs"/>
          <w:rtl/>
        </w:rPr>
        <w:t xml:space="preserve"> כדאיתא בגמ' יבמות ובפרש"י שם </w:t>
      </w:r>
      <w:r>
        <w:rPr>
          <w:rtl/>
        </w:rPr>
        <w:t>–</w:t>
      </w:r>
      <w:r>
        <w:rPr>
          <w:rFonts w:hint="cs"/>
          <w:rtl/>
        </w:rPr>
        <w:t xml:space="preserve"> להעלות מדרגת היראה של כלל ישראל ולהחזיר אותנו בתשובה.</w:t>
      </w:r>
    </w:p>
    <w:p w:rsidR="00453ECF" w:rsidRDefault="00453ECF" w:rsidP="003E500F">
      <w:pPr>
        <w:jc w:val="right"/>
        <w:rPr>
          <w:rFonts w:hint="cs"/>
          <w:rtl/>
        </w:rPr>
      </w:pPr>
      <w:r>
        <w:rPr>
          <w:rFonts w:hint="cs"/>
          <w:rtl/>
        </w:rPr>
        <w:t xml:space="preserve">     תכלית המאמר הזה היא לגלות לעצמי, ולכל שיקרא בו וימצא נחת לו בו, מהי התביעה עלינו שבשבילה באה עלינו כל זאת, וממילא במה מחוייבים אנו לעסוק בבואנו להתעורר ממצבנו הנוכחי לחזור בתשובה.</w:t>
      </w:r>
    </w:p>
    <w:p w:rsidR="00453ECF" w:rsidRDefault="00453ECF" w:rsidP="00453ECF">
      <w:pPr>
        <w:jc w:val="right"/>
        <w:rPr>
          <w:rtl/>
        </w:rPr>
      </w:pPr>
      <w:r>
        <w:rPr>
          <w:rFonts w:hint="cs"/>
          <w:rtl/>
        </w:rPr>
        <w:t xml:space="preserve">     ויסוד ההתבוננות והעיון הוא  לגלות על איזה קלקול ופגם ראויים פורענות הללו לבא מדה כנגד מדה.</w:t>
      </w:r>
    </w:p>
    <w:p w:rsidR="00453ECF" w:rsidRDefault="00453ECF" w:rsidP="00453ECF">
      <w:pPr>
        <w:jc w:val="right"/>
        <w:rPr>
          <w:rFonts w:hint="cs"/>
          <w:rtl/>
        </w:rPr>
      </w:pPr>
      <w:r>
        <w:rPr>
          <w:rFonts w:hint="cs"/>
          <w:rtl/>
        </w:rPr>
        <w:t xml:space="preserve">                                                                 * * * * * </w:t>
      </w:r>
    </w:p>
    <w:p w:rsidR="00453ECF" w:rsidRDefault="00B44B80" w:rsidP="00453ECF">
      <w:pPr>
        <w:jc w:val="right"/>
        <w:rPr>
          <w:rFonts w:hint="cs"/>
          <w:rtl/>
        </w:rPr>
      </w:pPr>
      <w:r>
        <w:rPr>
          <w:rFonts w:hint="cs"/>
          <w:rtl/>
        </w:rPr>
        <w:t xml:space="preserve">     לעניות דעתי עיקר הענין יתבאר על ידי קריאה ולמוד איזה קטעים מאגרת הגר"א בתוספת עיון והתבוננות.</w:t>
      </w:r>
    </w:p>
    <w:p w:rsidR="00AC3484" w:rsidRDefault="00B44B80" w:rsidP="00453ECF">
      <w:pPr>
        <w:jc w:val="right"/>
        <w:rPr>
          <w:rtl/>
        </w:rPr>
      </w:pPr>
      <w:r>
        <w:rPr>
          <w:rFonts w:hint="cs"/>
          <w:rtl/>
        </w:rPr>
        <w:t xml:space="preserve">     וזה לשונו: "והכל יביא במשפט על כל דיבור, ולא נאבד אפילו דיבור קל.  ולכן אני מזהירך שתרגיל בכל היותר לישב יחידי, כי חטה הלשון על כלו כמאמר חז"ל (תוספתא פאה פ"א) אלו דברים שאדם אוכל כו' ולשון הרע כנגד כלם.  ומה לי להאריך בזה העיון החמור מכל העבירות.  "כל עמל האדם לפיהו" (קהלת ו" ז') אמרו חז"ל (עי' תנא דבי אליהו זוטא ר"פ טז') שכל מצוותיו ותורותיו של אדם אינו מספיק למה שמוציא מפיו.</w:t>
      </w:r>
      <w:r w:rsidR="001C7647">
        <w:rPr>
          <w:rFonts w:hint="cs"/>
          <w:rtl/>
        </w:rPr>
        <w:t xml:space="preserve">  מה אומנותו של אדם בעולם הזה?  ישים עצמו כאלם כו' (חולין פט) וידביק שפתיו כשתי ריחים כו'.</w:t>
      </w:r>
      <w:r w:rsidR="00A57611">
        <w:rPr>
          <w:rFonts w:hint="cs"/>
          <w:rtl/>
        </w:rPr>
        <w:t xml:space="preserve">  וכל כף הקלע הכל בהבל פיו של דברים בטלים.  ועל כל דיבור הבל צריך להתקלע מסוף העולם ועד סופו.  וכל זה בדברים יתרים.  אבל בדברים אסורים, כגון: לשון הרע וליצנות ושבועות ונדרים ומולוקת  וקללות ובפרט בבית הכנסת ובשבת ויום טוב, על אלו צריך לירד לשאול למטה הרבה מאד.  ואי אפשר לשער גודל היסורין והצרות שסובל בשביל דיבור אחד.  ולא נאבד אפילו דיבור אחד שלא נכתב.... על כן כל כבודה בת מלך פנימה.  וכל אשר צריך לך </w:t>
      </w:r>
      <w:r w:rsidR="00A57611">
        <w:rPr>
          <w:rtl/>
        </w:rPr>
        <w:t>–</w:t>
      </w:r>
      <w:r w:rsidR="00A57611">
        <w:rPr>
          <w:rFonts w:hint="cs"/>
          <w:rtl/>
        </w:rPr>
        <w:t xml:space="preserve"> תקח הכל על ידי שליח.  ואף אם הוא פעמים ושלש ביוקר, היד ה' תקצר כו'.  השם יתברך זן ומפרנס מקרני ראמים כו' ונותן לכל אחד ואחד די מחסורו.  ובשבת ויום טוב אל תדברו כלל מהדברים שאינם נצרכים מאד.  וגם בדברים הנצרכים למאד </w:t>
      </w:r>
      <w:r w:rsidR="00A57611">
        <w:rPr>
          <w:rtl/>
        </w:rPr>
        <w:t>–</w:t>
      </w:r>
      <w:r w:rsidR="00A57611">
        <w:rPr>
          <w:rFonts w:hint="cs"/>
          <w:rtl/>
        </w:rPr>
        <w:t xml:space="preserve"> תקצרו מאד, כי קדושת השבת גדולה מאד.  ובקושי התירו לומר "שלום" בשבת (ירושלמי שבת סו"פ טו' </w:t>
      </w:r>
      <w:r w:rsidR="00AC3484">
        <w:rPr>
          <w:rFonts w:hint="cs"/>
          <w:rtl/>
        </w:rPr>
        <w:t>הו"ד בתוס' שבת קיג).  ראה בדבור אחד כמה החמירו.... ועיקר הגדר בבדידות, שלא תצא חס ושלום מפתח ביתך חוצה, ואף בבית הכנסת תקצר מאד ותצא.  ויותר טוב להתפלל בבית, כי בבית הכנסת אי אפשר להנצל מקנאה, ולשמוע דברים בטלים ולשון הרע.  ונענשים על זה כמו שאמרו (שבת לג) "אף השומע ושותק כו'."  וכל שכן בשבת ויום טוב שמתאספין לדבר יותר טוב שלא תתפלל כלל.</w:t>
      </w:r>
      <w:r w:rsidR="00AC3484">
        <w:rPr>
          <w:rFonts w:hint="eastAsia"/>
          <w:rtl/>
        </w:rPr>
        <w:t>”</w:t>
      </w:r>
      <w:r w:rsidR="00AC3484">
        <w:rPr>
          <w:rFonts w:hint="cs"/>
          <w:rtl/>
        </w:rPr>
        <w:t xml:space="preserve">  ע"כ מלשון הגר"א, ע"ע שם כי קצרתי.</w:t>
      </w:r>
    </w:p>
    <w:p w:rsidR="00B44B80" w:rsidRDefault="00AC3484" w:rsidP="00453ECF">
      <w:pPr>
        <w:jc w:val="right"/>
        <w:rPr>
          <w:rFonts w:hint="cs"/>
          <w:rtl/>
        </w:rPr>
      </w:pPr>
      <w:r>
        <w:rPr>
          <w:rFonts w:hint="cs"/>
          <w:rtl/>
        </w:rPr>
        <w:t xml:space="preserve">     </w:t>
      </w:r>
      <w:r w:rsidR="00A57611">
        <w:t xml:space="preserve"> </w:t>
      </w:r>
      <w:r>
        <w:rPr>
          <w:rFonts w:hint="cs"/>
          <w:rtl/>
        </w:rPr>
        <w:t xml:space="preserve">     תמצית דבריו הנוגע לענינינו הוא כי חטאי הלשון חמורים למאד, ובכללם המדבר דברים בטלים בבית הכנסת ובבית המדרש ובשבת וביום טוב.  ואף השומע ושותק נענש על כל זה.  ולכן הזהיר הגר"א את בני ביתו שלא יצאו מפתח ביתם חוצה כי אם לצורך גדול מאד או למצוה רבה.  גם כל צרכי הבית יקנו רק על ידי שליח ואף אם הוא פעמיים ושלש ביוקר.</w:t>
      </w:r>
    </w:p>
    <w:p w:rsidR="004329BE" w:rsidRDefault="00AC3484" w:rsidP="004329BE">
      <w:pPr>
        <w:jc w:val="right"/>
        <w:rPr>
          <w:rtl/>
        </w:rPr>
      </w:pPr>
      <w:r>
        <w:rPr>
          <w:rFonts w:hint="cs"/>
          <w:rtl/>
        </w:rPr>
        <w:t xml:space="preserve">     במצבנו כיום אנו נמצאים בעיקר בבתינו בלי לצאת החוצה.  ועל ידי זה אין מתאספין לא בבית הכנסת ולא בבית המדרש ולא בשבת ולא ביום טוב.</w:t>
      </w:r>
    </w:p>
    <w:p w:rsidR="004329BE" w:rsidRDefault="004329BE" w:rsidP="004329BE">
      <w:pPr>
        <w:jc w:val="right"/>
        <w:rPr>
          <w:rFonts w:hint="cs"/>
          <w:rtl/>
        </w:rPr>
      </w:pPr>
      <w:r>
        <w:rPr>
          <w:rFonts w:hint="cs"/>
          <w:rtl/>
        </w:rPr>
        <w:lastRenderedPageBreak/>
        <w:t xml:space="preserve">     לאור האגרת הנ"ל נראה לפרש שזאת היא התביעה עלינו </w:t>
      </w:r>
      <w:r>
        <w:rPr>
          <w:rtl/>
        </w:rPr>
        <w:t>–</w:t>
      </w:r>
      <w:r>
        <w:rPr>
          <w:rFonts w:hint="cs"/>
          <w:rtl/>
        </w:rPr>
        <w:t xml:space="preserve"> להיות מקפידים על שמירת הלשון עד כדי חובת השמירה מדברים בטלים בבית הכנסת ובבית המדרש ובשבת וביום טוב, ולמחות ביד המדברים (כי גם השומע ושותק נענש).</w:t>
      </w:r>
    </w:p>
    <w:p w:rsidR="004329BE" w:rsidRDefault="004329BE" w:rsidP="004329BE">
      <w:pPr>
        <w:jc w:val="right"/>
        <w:rPr>
          <w:rtl/>
        </w:rPr>
      </w:pPr>
      <w:r>
        <w:rPr>
          <w:rFonts w:hint="cs"/>
          <w:rtl/>
        </w:rPr>
        <w:t xml:space="preserve">     עי' באר הגולה ליו"ד סוס"י של"ד בשם שו"ת מהר"ם: חרם שלא ידברו בבית הכנסת אך ישבו באימה וביראה.</w:t>
      </w:r>
    </w:p>
    <w:p w:rsidR="004329BE" w:rsidRDefault="004329BE" w:rsidP="004329BE">
      <w:pPr>
        <w:jc w:val="right"/>
        <w:rPr>
          <w:rFonts w:hint="cs"/>
          <w:rtl/>
        </w:rPr>
      </w:pPr>
      <w:r>
        <w:rPr>
          <w:rFonts w:hint="cs"/>
          <w:rtl/>
        </w:rPr>
        <w:t xml:space="preserve">     הרי שהעובר על החטא הנ"ל מוטל בחרם, ובמועד קטן יז אמר רב מאי שמתא </w:t>
      </w:r>
      <w:r>
        <w:rPr>
          <w:rtl/>
        </w:rPr>
        <w:t>–</w:t>
      </w:r>
      <w:r>
        <w:rPr>
          <w:rFonts w:hint="cs"/>
          <w:rtl/>
        </w:rPr>
        <w:t xml:space="preserve"> שם מיתה.</w:t>
      </w:r>
    </w:p>
    <w:p w:rsidR="004329BE" w:rsidRDefault="004329BE" w:rsidP="004329BE">
      <w:pPr>
        <w:jc w:val="right"/>
        <w:rPr>
          <w:rFonts w:hint="cs"/>
          <w:rtl/>
        </w:rPr>
      </w:pPr>
      <w:r>
        <w:rPr>
          <w:rFonts w:hint="cs"/>
          <w:rtl/>
        </w:rPr>
        <w:t xml:space="preserve">     גם מדיני המוחרם שלא יכנסו שאר בני אדם לתוך ד' אמותיו (או לתוך ביתו) חוץ מאשתו ובניו ובני ביתו.  גם אין מצרפים אותו לכל דבר שצריך עשרה.  ויש רשות לבית דין להחמיר עליו שלא ימולו בניו ושלא יקבר אם ימות ולגרש את בניו מבית הספר ואשתו מבית הכנסת עד שיקבל עליו את הדין (עי' שו"ע ורמ"א יו"ד שם, </w:t>
      </w:r>
      <w:r w:rsidR="001B0CD7">
        <w:rPr>
          <w:rFonts w:hint="cs"/>
          <w:rtl/>
        </w:rPr>
        <w:t>סעי' ב' וסעי' ו').</w:t>
      </w:r>
    </w:p>
    <w:p w:rsidR="001B0CD7" w:rsidRDefault="001B0CD7" w:rsidP="004329BE">
      <w:pPr>
        <w:jc w:val="right"/>
        <w:rPr>
          <w:rFonts w:hint="cs"/>
          <w:rtl/>
        </w:rPr>
      </w:pPr>
      <w:r>
        <w:rPr>
          <w:rFonts w:hint="cs"/>
          <w:rtl/>
        </w:rPr>
        <w:t xml:space="preserve">     מכל הנ"ל נראה שאנו נמצאים כעת במצב של נידוי או חרם חס ושלום.  ולפי הבנתי הנ"ל שהתביעה הוא בעד הדיבור במקומות המקודשים (בית הכנסת ובית המדרש) ובזמנים המקודשים (שבת ויום טוב).  כן הוא בדין מאחר וכבר הטילו הקדמונים חרם על המדבר בבית הכנסת, וכתב הגר"א באגרתו שגם השומע ושותק נענש על זה.</w:t>
      </w:r>
    </w:p>
    <w:p w:rsidR="001B0CD7" w:rsidRDefault="001B0CD7" w:rsidP="004329BE">
      <w:pPr>
        <w:jc w:val="right"/>
        <w:rPr>
          <w:rFonts w:hint="cs"/>
          <w:rtl/>
        </w:rPr>
      </w:pPr>
      <w:r>
        <w:rPr>
          <w:rFonts w:hint="cs"/>
          <w:rtl/>
        </w:rPr>
        <w:t xml:space="preserve">     אם כנים דברינו, נמצא שפתח התקוה לגאולתנו וישועתנו ממצבינו החמור הוא שכל אחד יקבל על עצמו להתחיל במיטב יכלתו לשמור לשונו מכל חטאי הלשון, ואפילו מדברים בטלים ובפרט בבית הכנסת  ובבית המדרש ובשבת וביום טוב.  </w:t>
      </w:r>
      <w:r w:rsidR="00F533EF">
        <w:rPr>
          <w:rFonts w:hint="cs"/>
          <w:rtl/>
        </w:rPr>
        <w:t>ובכלל זה ליזהר גם משמיעת דברים האסורים ודברים בטלים במקומות המקודשים ובזמנים המקודשים ולמחות ביד המתרשלים.</w:t>
      </w:r>
    </w:p>
    <w:p w:rsidR="00F533EF" w:rsidRPr="003E500F" w:rsidRDefault="00F533EF" w:rsidP="004329BE">
      <w:pPr>
        <w:jc w:val="right"/>
        <w:rPr>
          <w:rFonts w:hint="cs"/>
          <w:rtl/>
        </w:rPr>
      </w:pPr>
      <w:r>
        <w:rPr>
          <w:rFonts w:hint="cs"/>
          <w:rtl/>
        </w:rPr>
        <w:t xml:space="preserve">     ישמע חכם ויוסף לקח ונבון תחבולות יקנה.</w:t>
      </w:r>
    </w:p>
    <w:sectPr w:rsidR="00F533EF" w:rsidRPr="003E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0F"/>
    <w:rsid w:val="001B0CD7"/>
    <w:rsid w:val="001C7647"/>
    <w:rsid w:val="003E500F"/>
    <w:rsid w:val="004329BE"/>
    <w:rsid w:val="00453ECF"/>
    <w:rsid w:val="0055243D"/>
    <w:rsid w:val="00A57611"/>
    <w:rsid w:val="00AC3484"/>
    <w:rsid w:val="00B44B80"/>
    <w:rsid w:val="00F533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F0E3E-A8A3-487C-9967-3CDB91C3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Schultz</dc:creator>
  <cp:keywords/>
  <dc:description/>
  <cp:lastModifiedBy>Daniel Schultz</cp:lastModifiedBy>
  <cp:revision>5</cp:revision>
  <dcterms:created xsi:type="dcterms:W3CDTF">2020-05-03T21:17:00Z</dcterms:created>
  <dcterms:modified xsi:type="dcterms:W3CDTF">2020-05-04T01:34:00Z</dcterms:modified>
</cp:coreProperties>
</file>